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DDC7B" w14:textId="42B7A4D0" w:rsidR="00720B9D" w:rsidRPr="00BC2DCD" w:rsidRDefault="00316AFE" w:rsidP="007D4924">
      <w:pPr>
        <w:shd w:val="clear" w:color="auto" w:fill="FFFFFF"/>
        <w:spacing w:before="120" w:after="120" w:line="240" w:lineRule="auto"/>
        <w:contextualSpacing/>
        <w:jc w:val="center"/>
        <w:rPr>
          <w:rFonts w:ascii="Cambria" w:eastAsia="Times New Roman" w:hAnsi="Cambria" w:cs="Arial"/>
          <w:b/>
          <w:bCs/>
          <w:sz w:val="24"/>
          <w:szCs w:val="24"/>
          <w:lang w:val="ro-RO"/>
        </w:rPr>
      </w:pPr>
      <w:r w:rsidRPr="00BC2DCD">
        <w:rPr>
          <w:rFonts w:ascii="Cambria" w:eastAsia="Times New Roman" w:hAnsi="Cambria" w:cs="Arial"/>
          <w:b/>
          <w:bCs/>
          <w:noProof/>
          <w:sz w:val="24"/>
          <w:szCs w:val="24"/>
        </w:rPr>
        <w:drawing>
          <wp:inline distT="0" distB="0" distL="0" distR="0" wp14:anchorId="1A3A93B6" wp14:editId="42FAD9E3">
            <wp:extent cx="6225540" cy="99314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PromoLex R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5540" cy="993140"/>
                    </a:xfrm>
                    <a:prstGeom prst="rect">
                      <a:avLst/>
                    </a:prstGeom>
                  </pic:spPr>
                </pic:pic>
              </a:graphicData>
            </a:graphic>
          </wp:inline>
        </w:drawing>
      </w:r>
    </w:p>
    <w:p w14:paraId="1CD03905" w14:textId="77777777" w:rsidR="00720B9D" w:rsidRPr="00BC2DCD" w:rsidRDefault="00720B9D" w:rsidP="007D4924">
      <w:pPr>
        <w:shd w:val="clear" w:color="auto" w:fill="FFFFFF"/>
        <w:spacing w:before="120" w:after="120" w:line="240" w:lineRule="auto"/>
        <w:contextualSpacing/>
        <w:jc w:val="center"/>
        <w:rPr>
          <w:rFonts w:ascii="Cambria" w:eastAsia="Times New Roman" w:hAnsi="Cambria" w:cs="Arial"/>
          <w:b/>
          <w:bCs/>
          <w:sz w:val="24"/>
          <w:szCs w:val="24"/>
          <w:lang w:val="ro-RO"/>
        </w:rPr>
      </w:pPr>
    </w:p>
    <w:p w14:paraId="4EF7A5A0" w14:textId="77777777" w:rsidR="00BC2DCD" w:rsidRPr="00BC2DCD" w:rsidRDefault="00544C63" w:rsidP="007D4924">
      <w:pPr>
        <w:shd w:val="clear" w:color="auto" w:fill="FFFFFF"/>
        <w:spacing w:before="120" w:after="120" w:line="240" w:lineRule="auto"/>
        <w:contextualSpacing/>
        <w:jc w:val="center"/>
        <w:rPr>
          <w:rFonts w:ascii="Cambria" w:eastAsia="Times New Roman" w:hAnsi="Cambria" w:cs="Arial"/>
          <w:b/>
          <w:sz w:val="24"/>
          <w:szCs w:val="24"/>
          <w:lang w:val="ro-RO"/>
        </w:rPr>
      </w:pPr>
      <w:r w:rsidRPr="00BC2DCD">
        <w:rPr>
          <w:rFonts w:ascii="Cambria" w:eastAsia="Times New Roman" w:hAnsi="Cambria" w:cs="Arial"/>
          <w:b/>
          <w:bCs/>
          <w:sz w:val="24"/>
          <w:szCs w:val="24"/>
          <w:lang w:val="ro-RO"/>
        </w:rPr>
        <w:t>CONCURS DE GRANTURI</w:t>
      </w:r>
      <w:r w:rsidRPr="00BC2DCD">
        <w:rPr>
          <w:rFonts w:ascii="Cambria" w:eastAsia="Times New Roman" w:hAnsi="Cambria" w:cs="Arial"/>
          <w:b/>
          <w:bCs/>
          <w:sz w:val="24"/>
          <w:szCs w:val="24"/>
          <w:lang w:val="ro-RO"/>
        </w:rPr>
        <w:br/>
      </w:r>
      <w:r w:rsidRPr="00BC2DCD">
        <w:rPr>
          <w:rFonts w:ascii="Cambria" w:eastAsia="Times New Roman" w:hAnsi="Cambria" w:cs="Arial"/>
          <w:b/>
          <w:sz w:val="24"/>
          <w:szCs w:val="24"/>
          <w:lang w:val="ro-RO"/>
        </w:rPr>
        <w:t xml:space="preserve">pentru </w:t>
      </w:r>
      <w:r w:rsidR="00250081" w:rsidRPr="00BC2DCD">
        <w:rPr>
          <w:rFonts w:ascii="Cambria" w:eastAsia="Times New Roman" w:hAnsi="Cambria" w:cs="Arial"/>
          <w:b/>
          <w:sz w:val="24"/>
          <w:szCs w:val="24"/>
          <w:lang w:val="ro-RO"/>
        </w:rPr>
        <w:t>proiecte</w:t>
      </w:r>
      <w:r w:rsidR="006B2095" w:rsidRPr="00BC2DCD">
        <w:rPr>
          <w:rFonts w:ascii="Cambria" w:eastAsia="Times New Roman" w:hAnsi="Cambria" w:cs="Arial"/>
          <w:b/>
          <w:sz w:val="24"/>
          <w:szCs w:val="24"/>
          <w:lang w:val="ro-RO"/>
        </w:rPr>
        <w:t xml:space="preserve"> orientate spre monitorizarea implementării</w:t>
      </w:r>
      <w:r w:rsidR="005C3C8C" w:rsidRPr="00BC2DCD">
        <w:rPr>
          <w:rFonts w:ascii="Cambria" w:eastAsia="Times New Roman" w:hAnsi="Cambria" w:cs="Arial"/>
          <w:b/>
          <w:sz w:val="24"/>
          <w:szCs w:val="24"/>
          <w:lang w:val="ro-RO"/>
        </w:rPr>
        <w:t xml:space="preserve"> la nivel local sau regional</w:t>
      </w:r>
      <w:r w:rsidR="005C3C8C" w:rsidRPr="00BC2DCD">
        <w:rPr>
          <w:rFonts w:ascii="Cambria" w:eastAsia="Times New Roman" w:hAnsi="Cambria" w:cs="Arial"/>
          <w:b/>
          <w:sz w:val="24"/>
          <w:szCs w:val="24"/>
          <w:lang w:val="ro-RO"/>
        </w:rPr>
        <w:t xml:space="preserve"> </w:t>
      </w:r>
    </w:p>
    <w:p w14:paraId="587340DC" w14:textId="0D99C544" w:rsidR="006B2095" w:rsidRPr="00BC2DCD" w:rsidRDefault="005C3C8C" w:rsidP="007D4924">
      <w:pPr>
        <w:shd w:val="clear" w:color="auto" w:fill="FFFFFF"/>
        <w:spacing w:before="120" w:after="120" w:line="240" w:lineRule="auto"/>
        <w:contextualSpacing/>
        <w:jc w:val="center"/>
        <w:rPr>
          <w:rFonts w:ascii="Cambria" w:eastAsia="Times New Roman" w:hAnsi="Cambria" w:cs="Arial"/>
          <w:sz w:val="24"/>
          <w:szCs w:val="24"/>
          <w:lang w:val="ro-RO"/>
        </w:rPr>
      </w:pPr>
      <w:r w:rsidRPr="00BC2DCD">
        <w:rPr>
          <w:rFonts w:ascii="Cambria" w:eastAsia="Times New Roman" w:hAnsi="Cambria" w:cs="Arial"/>
          <w:b/>
          <w:sz w:val="24"/>
          <w:szCs w:val="24"/>
          <w:lang w:val="ro-RO"/>
        </w:rPr>
        <w:t>a</w:t>
      </w:r>
      <w:r w:rsidR="00233116" w:rsidRPr="00BC2DCD">
        <w:rPr>
          <w:rFonts w:ascii="Cambria" w:eastAsia="Times New Roman" w:hAnsi="Cambria" w:cs="Arial"/>
          <w:b/>
          <w:sz w:val="24"/>
          <w:szCs w:val="24"/>
          <w:lang w:val="ro-RO"/>
        </w:rPr>
        <w:t xml:space="preserve"> </w:t>
      </w:r>
      <w:r w:rsidRPr="00BC2DCD">
        <w:rPr>
          <w:rFonts w:ascii="Cambria" w:eastAsia="Times New Roman" w:hAnsi="Cambria" w:cs="Arial"/>
          <w:b/>
          <w:sz w:val="24"/>
          <w:szCs w:val="24"/>
          <w:lang w:val="ro-RO"/>
        </w:rPr>
        <w:t>r</w:t>
      </w:r>
      <w:r w:rsidR="006B2095" w:rsidRPr="00BC2DCD">
        <w:rPr>
          <w:rFonts w:ascii="Cambria" w:eastAsia="Times New Roman" w:hAnsi="Cambria" w:cs="Arial"/>
          <w:b/>
          <w:sz w:val="24"/>
          <w:szCs w:val="24"/>
          <w:lang w:val="ro-RO"/>
        </w:rPr>
        <w:t>eformei poliției și informarea publicului cu privire la aceasta</w:t>
      </w:r>
    </w:p>
    <w:p w14:paraId="31AECAC6" w14:textId="72679101" w:rsidR="0077126C" w:rsidRPr="00BC2DCD" w:rsidRDefault="0077126C" w:rsidP="007D4924">
      <w:pPr>
        <w:shd w:val="clear" w:color="auto" w:fill="FFFFFF"/>
        <w:spacing w:before="120" w:after="120" w:line="240" w:lineRule="auto"/>
        <w:contextualSpacing/>
        <w:rPr>
          <w:rFonts w:ascii="Cambria" w:eastAsia="Times New Roman" w:hAnsi="Cambria" w:cs="Arial"/>
          <w:b/>
          <w:bCs/>
          <w:sz w:val="24"/>
          <w:szCs w:val="24"/>
          <w:lang w:val="ro-RO"/>
        </w:rPr>
      </w:pPr>
    </w:p>
    <w:p w14:paraId="679BBE75" w14:textId="14A8189E" w:rsidR="00720B9D" w:rsidRPr="007D4924" w:rsidRDefault="00B74C5D" w:rsidP="007D4924">
      <w:pPr>
        <w:shd w:val="clear" w:color="auto" w:fill="FFFFFF"/>
        <w:spacing w:before="120" w:after="120" w:line="240" w:lineRule="auto"/>
        <w:contextualSpacing/>
        <w:rPr>
          <w:rFonts w:ascii="Cambria" w:eastAsia="Times New Roman" w:hAnsi="Cambria" w:cs="Arial"/>
          <w:b/>
          <w:bCs/>
          <w:i/>
          <w:sz w:val="24"/>
          <w:szCs w:val="24"/>
          <w:lang w:val="ro-RO"/>
        </w:rPr>
      </w:pPr>
      <w:proofErr w:type="spellStart"/>
      <w:r w:rsidRPr="007D4924">
        <w:rPr>
          <w:rFonts w:ascii="Cambria" w:eastAsia="Times New Roman" w:hAnsi="Cambria" w:cs="Arial"/>
          <w:b/>
          <w:bCs/>
          <w:i/>
          <w:sz w:val="24"/>
          <w:szCs w:val="24"/>
          <w:lang w:val="ro-RO"/>
        </w:rPr>
        <w:t>Ref</w:t>
      </w:r>
      <w:proofErr w:type="spellEnd"/>
      <w:r w:rsidRPr="007D4924">
        <w:rPr>
          <w:rFonts w:ascii="Cambria" w:eastAsia="Times New Roman" w:hAnsi="Cambria" w:cs="Arial"/>
          <w:b/>
          <w:bCs/>
          <w:i/>
          <w:sz w:val="24"/>
          <w:szCs w:val="24"/>
          <w:lang w:val="ro-RO"/>
        </w:rPr>
        <w:t>.</w:t>
      </w:r>
      <w:r w:rsidR="00737B8F" w:rsidRPr="007D4924">
        <w:rPr>
          <w:rFonts w:ascii="Cambria" w:eastAsia="Times New Roman" w:hAnsi="Cambria" w:cs="Arial"/>
          <w:b/>
          <w:bCs/>
          <w:i/>
          <w:sz w:val="24"/>
          <w:szCs w:val="24"/>
          <w:lang w:val="ro-RO"/>
        </w:rPr>
        <w:t>:</w:t>
      </w:r>
      <w:r w:rsidR="00316AFE" w:rsidRPr="007D4924">
        <w:rPr>
          <w:rFonts w:ascii="Cambria" w:eastAsia="Times New Roman" w:hAnsi="Cambria" w:cs="Arial"/>
          <w:b/>
          <w:bCs/>
          <w:i/>
          <w:sz w:val="24"/>
          <w:szCs w:val="24"/>
          <w:lang w:val="ro-RO"/>
        </w:rPr>
        <w:t xml:space="preserve"> </w:t>
      </w:r>
      <w:r w:rsidR="00316AFE" w:rsidRPr="002332FE">
        <w:rPr>
          <w:rFonts w:ascii="Cambria" w:eastAsia="Times New Roman" w:hAnsi="Cambria" w:cs="Arial"/>
          <w:b/>
          <w:bCs/>
          <w:i/>
          <w:sz w:val="24"/>
          <w:szCs w:val="24"/>
          <w:lang w:val="ro-RO"/>
        </w:rPr>
        <w:t>10</w:t>
      </w:r>
      <w:r w:rsidR="00737B8F" w:rsidRPr="007D4924">
        <w:rPr>
          <w:rFonts w:ascii="Cambria" w:eastAsia="Times New Roman" w:hAnsi="Cambria" w:cs="Arial"/>
          <w:b/>
          <w:bCs/>
          <w:i/>
          <w:sz w:val="24"/>
          <w:szCs w:val="24"/>
          <w:lang w:val="ro-RO"/>
        </w:rPr>
        <w:t xml:space="preserve"> din </w:t>
      </w:r>
      <w:r w:rsidR="00D81007" w:rsidRPr="007D4924">
        <w:rPr>
          <w:rFonts w:ascii="Cambria" w:eastAsia="Times New Roman" w:hAnsi="Cambria" w:cs="Arial"/>
          <w:b/>
          <w:bCs/>
          <w:i/>
          <w:sz w:val="24"/>
          <w:szCs w:val="24"/>
          <w:lang w:val="ro-RO"/>
        </w:rPr>
        <w:t>1</w:t>
      </w:r>
      <w:r w:rsidR="00D81007" w:rsidRPr="007D4924">
        <w:rPr>
          <w:rFonts w:ascii="Cambria" w:eastAsia="Times New Roman" w:hAnsi="Cambria" w:cs="Arial"/>
          <w:b/>
          <w:bCs/>
          <w:i/>
          <w:sz w:val="24"/>
          <w:szCs w:val="24"/>
          <w:lang w:val="ro-RO"/>
        </w:rPr>
        <w:t>4</w:t>
      </w:r>
      <w:r w:rsidR="00737B8F" w:rsidRPr="007D4924">
        <w:rPr>
          <w:rFonts w:ascii="Cambria" w:eastAsia="Times New Roman" w:hAnsi="Cambria" w:cs="Arial"/>
          <w:b/>
          <w:bCs/>
          <w:i/>
          <w:sz w:val="24"/>
          <w:szCs w:val="24"/>
          <w:lang w:val="ro-RO"/>
        </w:rPr>
        <w:t>.05</w:t>
      </w:r>
      <w:r w:rsidR="00720B9D" w:rsidRPr="007D4924">
        <w:rPr>
          <w:rFonts w:ascii="Cambria" w:eastAsia="Times New Roman" w:hAnsi="Cambria" w:cs="Arial"/>
          <w:b/>
          <w:bCs/>
          <w:i/>
          <w:sz w:val="24"/>
          <w:szCs w:val="24"/>
          <w:lang w:val="ro-RO"/>
        </w:rPr>
        <w:t>.20</w:t>
      </w:r>
      <w:r w:rsidR="00737B8F" w:rsidRPr="007D4924">
        <w:rPr>
          <w:rFonts w:ascii="Cambria" w:eastAsia="Times New Roman" w:hAnsi="Cambria" w:cs="Arial"/>
          <w:b/>
          <w:bCs/>
          <w:i/>
          <w:sz w:val="24"/>
          <w:szCs w:val="24"/>
          <w:lang w:val="ro-RO"/>
        </w:rPr>
        <w:t>20</w:t>
      </w:r>
    </w:p>
    <w:p w14:paraId="19A5CB86" w14:textId="4ED67B29" w:rsidR="0077126C" w:rsidRPr="00BC2DCD" w:rsidRDefault="0077126C" w:rsidP="007D4924">
      <w:pPr>
        <w:shd w:val="clear" w:color="auto" w:fill="FFFFFF"/>
        <w:spacing w:before="120" w:after="120" w:line="240" w:lineRule="auto"/>
        <w:contextualSpacing/>
        <w:rPr>
          <w:rFonts w:ascii="Cambria" w:eastAsia="Times New Roman" w:hAnsi="Cambria" w:cs="Arial"/>
          <w:b/>
          <w:bCs/>
          <w:sz w:val="24"/>
          <w:szCs w:val="24"/>
          <w:lang w:val="ro-RO"/>
        </w:rPr>
      </w:pPr>
      <w:bookmarkStart w:id="0" w:name="_GoBack"/>
      <w:bookmarkEnd w:id="0"/>
    </w:p>
    <w:p w14:paraId="153FB7ED" w14:textId="221A021A" w:rsidR="00381F80" w:rsidRPr="00BC2DCD" w:rsidRDefault="00381F80" w:rsidP="007D4924">
      <w:pPr>
        <w:shd w:val="clear" w:color="auto" w:fill="FFFFFF"/>
        <w:spacing w:before="120" w:after="120" w:line="240" w:lineRule="auto"/>
        <w:contextualSpacing/>
        <w:jc w:val="both"/>
        <w:rPr>
          <w:rFonts w:ascii="Cambria" w:eastAsia="Times New Roman" w:hAnsi="Cambria" w:cs="Arial"/>
          <w:b/>
          <w:bCs/>
          <w:sz w:val="24"/>
          <w:szCs w:val="24"/>
          <w:lang w:val="ro-RO"/>
        </w:rPr>
      </w:pPr>
      <w:r w:rsidRPr="00BC2DCD">
        <w:rPr>
          <w:rFonts w:ascii="Cambria" w:eastAsia="Times New Roman" w:hAnsi="Cambria" w:cs="Arial"/>
          <w:sz w:val="24"/>
          <w:szCs w:val="24"/>
          <w:lang w:val="ro-RO"/>
        </w:rPr>
        <w:t>Asociația Promo-LEX anunță lansarea</w:t>
      </w:r>
      <w:r w:rsidR="000F7F7E" w:rsidRPr="00BC2DCD">
        <w:rPr>
          <w:rFonts w:ascii="Cambria" w:eastAsia="Times New Roman" w:hAnsi="Cambria" w:cs="Arial"/>
          <w:sz w:val="24"/>
          <w:szCs w:val="24"/>
          <w:lang w:val="ro-RO"/>
        </w:rPr>
        <w:t xml:space="preserve"> celui de-al doilea</w:t>
      </w:r>
      <w:r w:rsidRPr="00BC2DCD">
        <w:rPr>
          <w:rFonts w:ascii="Cambria" w:eastAsia="Times New Roman" w:hAnsi="Cambria" w:cs="Arial"/>
          <w:sz w:val="24"/>
          <w:szCs w:val="24"/>
          <w:lang w:val="ro-RO"/>
        </w:rPr>
        <w:t xml:space="preserve"> Concurs de Granturi</w:t>
      </w:r>
      <w:r w:rsidR="000F7F7E" w:rsidRPr="00BC2DCD">
        <w:rPr>
          <w:rFonts w:ascii="Cambria" w:eastAsia="Times New Roman" w:hAnsi="Cambria" w:cs="Arial"/>
          <w:sz w:val="24"/>
          <w:szCs w:val="24"/>
          <w:lang w:val="ro-RO"/>
        </w:rPr>
        <w:t xml:space="preserve"> </w:t>
      </w:r>
      <w:r w:rsidRPr="00BC2DCD">
        <w:rPr>
          <w:rFonts w:ascii="Cambria" w:eastAsia="Times New Roman" w:hAnsi="Cambria" w:cs="Arial"/>
          <w:sz w:val="24"/>
          <w:szCs w:val="24"/>
          <w:lang w:val="ro-RO"/>
        </w:rPr>
        <w:t xml:space="preserve">pentru </w:t>
      </w:r>
      <w:r w:rsidR="00250081" w:rsidRPr="00BC2DCD">
        <w:rPr>
          <w:rFonts w:ascii="Cambria" w:eastAsia="Times New Roman" w:hAnsi="Cambria" w:cs="Arial"/>
          <w:sz w:val="24"/>
          <w:szCs w:val="24"/>
          <w:lang w:val="ro-RO"/>
        </w:rPr>
        <w:t>proiecte orientate spre monitorizarea implementării</w:t>
      </w:r>
      <w:r w:rsidR="005C3C8C" w:rsidRPr="00BC2DCD">
        <w:rPr>
          <w:rFonts w:ascii="Cambria" w:eastAsia="Times New Roman" w:hAnsi="Cambria" w:cs="Arial"/>
          <w:sz w:val="24"/>
          <w:szCs w:val="24"/>
          <w:lang w:val="ro-RO"/>
        </w:rPr>
        <w:t>,</w:t>
      </w:r>
      <w:r w:rsidR="00250081" w:rsidRPr="00BC2DCD">
        <w:rPr>
          <w:rFonts w:ascii="Cambria" w:eastAsia="Times New Roman" w:hAnsi="Cambria" w:cs="Arial"/>
          <w:sz w:val="24"/>
          <w:szCs w:val="24"/>
          <w:lang w:val="ro-RO"/>
        </w:rPr>
        <w:t xml:space="preserve"> </w:t>
      </w:r>
      <w:r w:rsidR="005C3C8C" w:rsidRPr="00BC2DCD">
        <w:rPr>
          <w:rFonts w:ascii="Cambria" w:eastAsia="Times New Roman" w:hAnsi="Cambria" w:cs="Arial"/>
          <w:sz w:val="24"/>
          <w:szCs w:val="24"/>
          <w:lang w:val="ro-RO"/>
        </w:rPr>
        <w:t>în special la nivel local sau regional</w:t>
      </w:r>
      <w:r w:rsidR="005C3C8C" w:rsidRPr="00BC2DCD">
        <w:rPr>
          <w:rFonts w:ascii="Cambria" w:eastAsia="Times New Roman" w:hAnsi="Cambria" w:cs="Arial"/>
          <w:sz w:val="24"/>
          <w:szCs w:val="24"/>
          <w:lang w:val="ro-RO"/>
        </w:rPr>
        <w:t>, a</w:t>
      </w:r>
      <w:r w:rsidR="005C3C8C" w:rsidRPr="00BC2DCD">
        <w:rPr>
          <w:rFonts w:ascii="Cambria" w:eastAsia="Times New Roman" w:hAnsi="Cambria" w:cs="Arial"/>
          <w:sz w:val="24"/>
          <w:szCs w:val="24"/>
          <w:lang w:val="ro-RO"/>
        </w:rPr>
        <w:t xml:space="preserve"> </w:t>
      </w:r>
      <w:r w:rsidR="00250081" w:rsidRPr="00BC2DCD">
        <w:rPr>
          <w:rFonts w:ascii="Cambria" w:eastAsia="Times New Roman" w:hAnsi="Cambria" w:cs="Arial"/>
          <w:sz w:val="24"/>
          <w:szCs w:val="24"/>
          <w:lang w:val="ro-RO"/>
        </w:rPr>
        <w:t>reformei poliției și informarea publicului cu privire la aceasta</w:t>
      </w:r>
      <w:r w:rsidRPr="00BC2DCD">
        <w:rPr>
          <w:rFonts w:ascii="Cambria" w:eastAsia="Times New Roman" w:hAnsi="Cambria" w:cs="Arial"/>
          <w:sz w:val="24"/>
          <w:szCs w:val="24"/>
          <w:lang w:val="ro-RO"/>
        </w:rPr>
        <w:t>.</w:t>
      </w:r>
    </w:p>
    <w:p w14:paraId="68C4029C" w14:textId="77777777" w:rsidR="00381F80" w:rsidRPr="00BC2DCD" w:rsidRDefault="00381F80" w:rsidP="007D4924">
      <w:pPr>
        <w:shd w:val="clear" w:color="auto" w:fill="FFFFFF"/>
        <w:spacing w:before="120" w:after="120" w:line="240" w:lineRule="auto"/>
        <w:contextualSpacing/>
        <w:rPr>
          <w:rFonts w:ascii="Cambria" w:eastAsia="Times New Roman" w:hAnsi="Cambria" w:cs="Arial"/>
          <w:b/>
          <w:bCs/>
          <w:sz w:val="24"/>
          <w:szCs w:val="24"/>
          <w:lang w:val="ro-RO"/>
        </w:rPr>
      </w:pPr>
    </w:p>
    <w:p w14:paraId="545D948D" w14:textId="77777777" w:rsidR="00DA5FEF" w:rsidRPr="00BC2DCD" w:rsidRDefault="00DA5FEF"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CONTEX GENERAL</w:t>
      </w:r>
    </w:p>
    <w:p w14:paraId="0F7CACFE" w14:textId="77777777" w:rsidR="009A1B0E" w:rsidRPr="00BC2DCD" w:rsidRDefault="008869CE" w:rsidP="007D4924">
      <w:pPr>
        <w:spacing w:before="120" w:after="120" w:line="240" w:lineRule="auto"/>
        <w:jc w:val="both"/>
        <w:rPr>
          <w:rFonts w:ascii="Cambria" w:hAnsi="Cambria"/>
          <w:sz w:val="24"/>
          <w:szCs w:val="24"/>
          <w:lang w:val="ro"/>
        </w:rPr>
      </w:pPr>
      <w:r w:rsidRPr="00BC2DCD">
        <w:rPr>
          <w:rFonts w:ascii="Cambria" w:hAnsi="Cambria"/>
          <w:sz w:val="24"/>
          <w:szCs w:val="24"/>
          <w:lang w:val="ro"/>
        </w:rPr>
        <w:t xml:space="preserve">Republica Moldova are nevoie de reforme profunde în multe domenii. Unul dintre aceste domenii </w:t>
      </w:r>
      <w:r w:rsidR="009A1B0E" w:rsidRPr="00BC2DCD">
        <w:rPr>
          <w:rFonts w:ascii="Cambria" w:hAnsi="Cambria"/>
          <w:sz w:val="24"/>
          <w:szCs w:val="24"/>
          <w:lang w:val="ro"/>
        </w:rPr>
        <w:t>ține de</w:t>
      </w:r>
      <w:r w:rsidRPr="00BC2DCD">
        <w:rPr>
          <w:rFonts w:ascii="Cambria" w:hAnsi="Cambria"/>
          <w:sz w:val="24"/>
          <w:szCs w:val="24"/>
          <w:lang w:val="ro"/>
        </w:rPr>
        <w:t xml:space="preserve"> activitatea organelor afacerilor interne și a organelor de poliție ca instituții împuternicite să protejeze drepturile cetățenilor. Din perspectivă istorică, reformele din acest domeniu au suferit un proces de restructurare și modernizare de lungă durată. </w:t>
      </w:r>
      <w:r w:rsidR="009A1B0E" w:rsidRPr="00BC2DCD">
        <w:rPr>
          <w:rFonts w:ascii="Cambria" w:hAnsi="Cambria"/>
          <w:sz w:val="24"/>
          <w:szCs w:val="24"/>
          <w:lang w:val="ro"/>
        </w:rPr>
        <w:t>Astfel, l</w:t>
      </w:r>
      <w:r w:rsidRPr="00BC2DCD">
        <w:rPr>
          <w:rFonts w:ascii="Cambria" w:hAnsi="Cambria"/>
          <w:sz w:val="24"/>
          <w:szCs w:val="24"/>
          <w:lang w:val="ro"/>
        </w:rPr>
        <w:t>a 18 decembrie 1990 Parlamentul a adoptat Legea cu privire la poliție, după care a urmat adoptarea în anul 2010 a Hotărârii Guvernului „Pentru aprobarea Concepției de reformare a Ministerului Afacerilor Interne”. Ulterior, în anul 2012 a fost adoptată Legea nr. 320 cu privire la activitatea Poliției și statutul polițistului. Chiar și așa, în acest domeniu continuau să răm</w:t>
      </w:r>
      <w:r w:rsidR="009A1B0E" w:rsidRPr="00BC2DCD">
        <w:rPr>
          <w:rFonts w:ascii="Cambria" w:hAnsi="Cambria"/>
          <w:sz w:val="24"/>
          <w:szCs w:val="24"/>
          <w:lang w:val="ro"/>
        </w:rPr>
        <w:t xml:space="preserve">ână multe probleme. </w:t>
      </w:r>
    </w:p>
    <w:p w14:paraId="255F1DE5" w14:textId="60E7E0ED" w:rsidR="00CD60D3" w:rsidRPr="00BC2DCD" w:rsidRDefault="009A1B0E" w:rsidP="007D4924">
      <w:pPr>
        <w:spacing w:before="120" w:after="120" w:line="240" w:lineRule="auto"/>
        <w:jc w:val="both"/>
        <w:rPr>
          <w:rFonts w:ascii="Cambria" w:eastAsia="Times New Roman" w:hAnsi="Cambria" w:cs="Arial"/>
          <w:sz w:val="24"/>
          <w:szCs w:val="24"/>
          <w:lang w:val="ro-RO"/>
        </w:rPr>
      </w:pPr>
      <w:r w:rsidRPr="00BC2DCD">
        <w:rPr>
          <w:rFonts w:ascii="Cambria" w:hAnsi="Cambria"/>
          <w:sz w:val="24"/>
          <w:szCs w:val="24"/>
          <w:lang w:val="ro"/>
        </w:rPr>
        <w:t>În acest context, la 12 mai 2016</w:t>
      </w:r>
      <w:r w:rsidR="008869CE" w:rsidRPr="00BC2DCD">
        <w:rPr>
          <w:rFonts w:ascii="Cambria" w:hAnsi="Cambria"/>
          <w:sz w:val="24"/>
          <w:szCs w:val="24"/>
          <w:lang w:val="ro"/>
        </w:rPr>
        <w:t xml:space="preserve"> Guvernul a adoptat Strategia de dezvoltare a Poliției pentru anii 2016-2020.</w:t>
      </w:r>
      <w:r w:rsidRPr="00BC2DCD">
        <w:rPr>
          <w:rFonts w:ascii="Cambria" w:hAnsi="Cambria"/>
          <w:sz w:val="24"/>
          <w:szCs w:val="24"/>
          <w:lang w:val="ro"/>
        </w:rPr>
        <w:t xml:space="preserve"> În același an, </w:t>
      </w:r>
      <w:r w:rsidR="008869CE" w:rsidRPr="00BC2DCD">
        <w:rPr>
          <w:rFonts w:ascii="Cambria" w:hAnsi="Cambria"/>
          <w:sz w:val="24"/>
          <w:szCs w:val="24"/>
          <w:lang w:val="ro"/>
        </w:rPr>
        <w:t>Delegația UE și Guvernul Republicii Moldova au semnat un acord de finanțare „Suport pentru reforma Poliției”, inclusiv un suport complementar pentru monitorizarea reformei Poliției.</w:t>
      </w:r>
      <w:r w:rsidR="00CD60D3" w:rsidRPr="00BC2DCD">
        <w:rPr>
          <w:rFonts w:ascii="Cambria" w:hAnsi="Cambria"/>
          <w:sz w:val="24"/>
          <w:szCs w:val="24"/>
          <w:lang w:val="ro"/>
        </w:rPr>
        <w:t xml:space="preserve"> </w:t>
      </w:r>
      <w:r w:rsidR="00CD60D3" w:rsidRPr="00BC2DCD">
        <w:rPr>
          <w:rFonts w:ascii="Cambria" w:eastAsia="Times New Roman" w:hAnsi="Cambria" w:cs="Arial"/>
          <w:sz w:val="24"/>
          <w:szCs w:val="24"/>
          <w:lang w:val="ro-RO"/>
        </w:rPr>
        <w:t xml:space="preserve">Astfel, în perioada 14 decembrie 2018 – 13 decembrie 2021, Asociația Promo-LEX implementează proiectul „Monitorizarea civică a reformei Poliției în Republica Moldova”, finanțat de către  Uniunea Europeană, conform Contractului de Grant ENI/2018/404-043 – IE1 din 14 decembrie 2018.  </w:t>
      </w:r>
    </w:p>
    <w:p w14:paraId="376BAE60" w14:textId="4D0A9828" w:rsidR="008869CE" w:rsidRPr="00BC2DCD" w:rsidRDefault="008869CE" w:rsidP="007D4924">
      <w:pPr>
        <w:spacing w:before="120" w:after="120" w:line="240" w:lineRule="auto"/>
        <w:jc w:val="both"/>
        <w:rPr>
          <w:rFonts w:ascii="Cambria" w:hAnsi="Cambria" w:cs="Arial"/>
          <w:sz w:val="24"/>
          <w:szCs w:val="24"/>
          <w:lang w:val="ro"/>
        </w:rPr>
      </w:pPr>
      <w:r w:rsidRPr="00BC2DCD">
        <w:rPr>
          <w:rFonts w:ascii="Cambria" w:hAnsi="Cambria"/>
          <w:sz w:val="24"/>
          <w:szCs w:val="24"/>
          <w:lang w:val="ro"/>
        </w:rPr>
        <w:t>Proiectul „Monitorizarea civică a reformei Poliți</w:t>
      </w:r>
      <w:r w:rsidR="00CD60D3" w:rsidRPr="00BC2DCD">
        <w:rPr>
          <w:rFonts w:ascii="Cambria" w:hAnsi="Cambria"/>
          <w:sz w:val="24"/>
          <w:szCs w:val="24"/>
          <w:lang w:val="ro"/>
        </w:rPr>
        <w:t xml:space="preserve">ei în Republica Moldova” </w:t>
      </w:r>
      <w:r w:rsidR="009A1B0E" w:rsidRPr="00BC2DCD">
        <w:rPr>
          <w:rFonts w:ascii="Cambria" w:hAnsi="Cambria"/>
          <w:sz w:val="24"/>
          <w:szCs w:val="24"/>
          <w:lang w:val="ro"/>
        </w:rPr>
        <w:t>pune în valoare</w:t>
      </w:r>
      <w:r w:rsidRPr="00BC2DCD">
        <w:rPr>
          <w:rFonts w:ascii="Cambria" w:hAnsi="Cambria"/>
          <w:sz w:val="24"/>
          <w:szCs w:val="24"/>
          <w:lang w:val="ro"/>
        </w:rPr>
        <w:t xml:space="preserve"> rolul de supraveghere al organizațiilor societății civile în timpul implementării reformelor, precum și dreptul cetățenilor de a participa la procesul de luare a deciziilor. Obiectivul general al proiectului este consolidarea responsabilității, eficienței și transparenței reformei Poliției în Republica Moldova. </w:t>
      </w:r>
    </w:p>
    <w:p w14:paraId="280BBE4A" w14:textId="17A73CB2" w:rsidR="00F06C94" w:rsidRPr="00BC2DCD" w:rsidRDefault="008869CE"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O componentă aparte a acestui proiect presupune acordarea de granturi</w:t>
      </w:r>
      <w:r w:rsidR="00957D83" w:rsidRPr="00BC2DCD">
        <w:rPr>
          <w:rFonts w:ascii="Cambria" w:eastAsia="Times New Roman" w:hAnsi="Cambria" w:cs="Arial"/>
          <w:sz w:val="24"/>
          <w:szCs w:val="24"/>
          <w:lang w:val="ro-RO"/>
        </w:rPr>
        <w:t xml:space="preserve"> mici</w:t>
      </w:r>
      <w:r w:rsidRPr="00BC2DCD">
        <w:rPr>
          <w:rFonts w:ascii="Cambria" w:eastAsia="Times New Roman" w:hAnsi="Cambria" w:cs="Arial"/>
          <w:sz w:val="24"/>
          <w:szCs w:val="24"/>
          <w:lang w:val="ro-RO"/>
        </w:rPr>
        <w:t xml:space="preserve"> pentru </w:t>
      </w:r>
      <w:r w:rsidR="009A1B0E" w:rsidRPr="00BC2DCD">
        <w:rPr>
          <w:rFonts w:ascii="Cambria" w:eastAsia="Times New Roman" w:hAnsi="Cambria" w:cs="Arial"/>
          <w:sz w:val="24"/>
          <w:szCs w:val="24"/>
          <w:lang w:val="ro-RO"/>
        </w:rPr>
        <w:t>proiectele organizațiilor societății civile care activează la nivel local</w:t>
      </w:r>
      <w:r w:rsidRPr="00BC2DCD">
        <w:rPr>
          <w:rFonts w:ascii="Cambria" w:eastAsia="Times New Roman" w:hAnsi="Cambria" w:cs="Arial"/>
          <w:sz w:val="24"/>
          <w:szCs w:val="24"/>
          <w:lang w:val="ro-RO"/>
        </w:rPr>
        <w:t xml:space="preserve"> </w:t>
      </w:r>
      <w:r w:rsidR="00250081" w:rsidRPr="00BC2DCD">
        <w:rPr>
          <w:rFonts w:ascii="Cambria" w:eastAsia="Times New Roman" w:hAnsi="Cambria" w:cs="Arial"/>
          <w:sz w:val="24"/>
          <w:szCs w:val="24"/>
          <w:lang w:val="ro-RO"/>
        </w:rPr>
        <w:t xml:space="preserve">sau regional </w:t>
      </w:r>
      <w:r w:rsidRPr="00BC2DCD">
        <w:rPr>
          <w:rFonts w:ascii="Cambria" w:eastAsia="Times New Roman" w:hAnsi="Cambria" w:cs="Arial"/>
          <w:sz w:val="24"/>
          <w:szCs w:val="24"/>
          <w:lang w:val="ro-RO"/>
        </w:rPr>
        <w:t>și</w:t>
      </w:r>
      <w:r w:rsidR="009A1B0E" w:rsidRPr="00BC2DCD">
        <w:rPr>
          <w:rFonts w:ascii="Cambria" w:eastAsia="Times New Roman" w:hAnsi="Cambria" w:cs="Arial"/>
          <w:sz w:val="24"/>
          <w:szCs w:val="24"/>
          <w:lang w:val="ro-RO"/>
        </w:rPr>
        <w:t xml:space="preserve"> a</w:t>
      </w:r>
      <w:r w:rsidRPr="00BC2DCD">
        <w:rPr>
          <w:rFonts w:ascii="Cambria" w:eastAsia="Times New Roman" w:hAnsi="Cambria" w:cs="Arial"/>
          <w:sz w:val="24"/>
          <w:szCs w:val="24"/>
          <w:lang w:val="ro-RO"/>
        </w:rPr>
        <w:t xml:space="preserve"> instituțiilor mass-media interesate să monitorizeze reforma Poliției și să organizeze ulterior activități de educație civică în funcție de constatările făcute. </w:t>
      </w:r>
      <w:r w:rsidR="00BE097D" w:rsidRPr="00BC2DCD">
        <w:rPr>
          <w:rFonts w:ascii="Cambria" w:eastAsia="Times New Roman" w:hAnsi="Cambria" w:cs="Arial"/>
          <w:sz w:val="24"/>
          <w:szCs w:val="24"/>
          <w:lang w:val="ro-RO"/>
        </w:rPr>
        <w:t>Î</w:t>
      </w:r>
      <w:r w:rsidR="009A1B0E" w:rsidRPr="00BC2DCD">
        <w:rPr>
          <w:rFonts w:ascii="Cambria" w:eastAsia="Times New Roman" w:hAnsi="Cambria" w:cs="Arial"/>
          <w:sz w:val="24"/>
          <w:szCs w:val="24"/>
          <w:lang w:val="ro-RO"/>
        </w:rPr>
        <w:t xml:space="preserve">n perioada 2019-2021 </w:t>
      </w:r>
      <w:r w:rsidR="00027C7E" w:rsidRPr="00BC2DCD">
        <w:rPr>
          <w:rFonts w:ascii="Cambria" w:eastAsia="Times New Roman" w:hAnsi="Cambria" w:cs="Arial"/>
          <w:sz w:val="24"/>
          <w:szCs w:val="24"/>
          <w:lang w:val="ro-RO"/>
        </w:rPr>
        <w:t xml:space="preserve">Asociația Promo-LEX </w:t>
      </w:r>
      <w:r w:rsidR="00BE097D" w:rsidRPr="00BC2DCD">
        <w:rPr>
          <w:rFonts w:ascii="Cambria" w:eastAsia="Times New Roman" w:hAnsi="Cambria" w:cs="Arial"/>
          <w:sz w:val="24"/>
          <w:szCs w:val="24"/>
          <w:lang w:val="ro-RO"/>
        </w:rPr>
        <w:t>va</w:t>
      </w:r>
      <w:r w:rsidR="00027C7E" w:rsidRPr="00BC2DCD">
        <w:rPr>
          <w:rFonts w:ascii="Cambria" w:eastAsia="Times New Roman" w:hAnsi="Cambria" w:cs="Arial"/>
          <w:sz w:val="24"/>
          <w:szCs w:val="24"/>
          <w:lang w:val="ro-RO"/>
        </w:rPr>
        <w:t xml:space="preserve"> desfăș</w:t>
      </w:r>
      <w:r w:rsidR="00BE097D" w:rsidRPr="00BC2DCD">
        <w:rPr>
          <w:rFonts w:ascii="Cambria" w:eastAsia="Times New Roman" w:hAnsi="Cambria" w:cs="Arial"/>
          <w:sz w:val="24"/>
          <w:szCs w:val="24"/>
          <w:lang w:val="ro-RO"/>
        </w:rPr>
        <w:t>ura</w:t>
      </w:r>
      <w:r w:rsidR="00027C7E" w:rsidRPr="00BC2DCD">
        <w:rPr>
          <w:rFonts w:ascii="Cambria" w:eastAsia="Times New Roman" w:hAnsi="Cambria" w:cs="Arial"/>
          <w:sz w:val="24"/>
          <w:szCs w:val="24"/>
          <w:lang w:val="ro-RO"/>
        </w:rPr>
        <w:t xml:space="preserve"> </w:t>
      </w:r>
      <w:r w:rsidR="009A1B0E" w:rsidRPr="00BC2DCD">
        <w:rPr>
          <w:rFonts w:ascii="Cambria" w:eastAsia="Times New Roman" w:hAnsi="Cambria" w:cs="Arial"/>
          <w:sz w:val="24"/>
          <w:szCs w:val="24"/>
          <w:lang w:val="ro-RO"/>
        </w:rPr>
        <w:t>3 c</w:t>
      </w:r>
      <w:r w:rsidR="00027C7E" w:rsidRPr="00BC2DCD">
        <w:rPr>
          <w:rFonts w:ascii="Cambria" w:eastAsia="Times New Roman" w:hAnsi="Cambria" w:cs="Arial"/>
          <w:sz w:val="24"/>
          <w:szCs w:val="24"/>
          <w:lang w:val="ro-RO"/>
        </w:rPr>
        <w:t xml:space="preserve">oncursuri de </w:t>
      </w:r>
      <w:r w:rsidR="009A1B0E" w:rsidRPr="00BC2DCD">
        <w:rPr>
          <w:rFonts w:ascii="Cambria" w:eastAsia="Times New Roman" w:hAnsi="Cambria" w:cs="Arial"/>
          <w:sz w:val="24"/>
          <w:szCs w:val="24"/>
          <w:lang w:val="ro-RO"/>
        </w:rPr>
        <w:t>g</w:t>
      </w:r>
      <w:r w:rsidR="00027C7E" w:rsidRPr="00BC2DCD">
        <w:rPr>
          <w:rFonts w:ascii="Cambria" w:eastAsia="Times New Roman" w:hAnsi="Cambria" w:cs="Arial"/>
          <w:sz w:val="24"/>
          <w:szCs w:val="24"/>
          <w:lang w:val="ro-RO"/>
        </w:rPr>
        <w:t>ranturi</w:t>
      </w:r>
      <w:r w:rsidR="009A1B0E" w:rsidRPr="00BC2DCD">
        <w:rPr>
          <w:rFonts w:ascii="Cambria" w:eastAsia="Times New Roman" w:hAnsi="Cambria" w:cs="Arial"/>
          <w:sz w:val="24"/>
          <w:szCs w:val="24"/>
          <w:lang w:val="ro-RO"/>
        </w:rPr>
        <w:t xml:space="preserve"> </w:t>
      </w:r>
      <w:r w:rsidR="00027C7E" w:rsidRPr="00BC2DCD">
        <w:rPr>
          <w:rFonts w:ascii="Cambria" w:eastAsia="Times New Roman" w:hAnsi="Cambria" w:cs="Arial"/>
          <w:sz w:val="24"/>
          <w:szCs w:val="24"/>
          <w:lang w:val="ro-RO"/>
        </w:rPr>
        <w:t xml:space="preserve">prin intermediul cărora va </w:t>
      </w:r>
      <w:r w:rsidR="005A0C4D" w:rsidRPr="00BC2DCD">
        <w:rPr>
          <w:rFonts w:ascii="Cambria" w:eastAsia="Times New Roman" w:hAnsi="Cambria" w:cs="Arial"/>
          <w:sz w:val="24"/>
          <w:szCs w:val="24"/>
          <w:lang w:val="ro-RO"/>
        </w:rPr>
        <w:t xml:space="preserve">oferi </w:t>
      </w:r>
      <w:r w:rsidR="00027C7E" w:rsidRPr="00BC2DCD">
        <w:rPr>
          <w:rFonts w:ascii="Cambria" w:eastAsia="Times New Roman" w:hAnsi="Cambria" w:cs="Arial"/>
          <w:sz w:val="24"/>
          <w:szCs w:val="24"/>
          <w:lang w:val="ro-RO"/>
        </w:rPr>
        <w:t>susține</w:t>
      </w:r>
      <w:r w:rsidR="005A0C4D" w:rsidRPr="00BC2DCD">
        <w:rPr>
          <w:rFonts w:ascii="Cambria" w:eastAsia="Times New Roman" w:hAnsi="Cambria" w:cs="Arial"/>
          <w:sz w:val="24"/>
          <w:szCs w:val="24"/>
          <w:lang w:val="ro-RO"/>
        </w:rPr>
        <w:t>re</w:t>
      </w:r>
      <w:r w:rsidR="00027C7E" w:rsidRPr="00BC2DCD">
        <w:rPr>
          <w:rFonts w:ascii="Cambria" w:eastAsia="Times New Roman" w:hAnsi="Cambria" w:cs="Arial"/>
          <w:sz w:val="24"/>
          <w:szCs w:val="24"/>
          <w:lang w:val="ro-RO"/>
        </w:rPr>
        <w:t xml:space="preserve"> financiar</w:t>
      </w:r>
      <w:r w:rsidR="0045198E" w:rsidRPr="00BC2DCD">
        <w:rPr>
          <w:rFonts w:ascii="Cambria" w:eastAsia="Times New Roman" w:hAnsi="Cambria" w:cs="Arial"/>
          <w:sz w:val="24"/>
          <w:szCs w:val="24"/>
          <w:lang w:val="ro-RO"/>
        </w:rPr>
        <w:t>ă pentru</w:t>
      </w:r>
      <w:r w:rsidR="005A0C4D" w:rsidRPr="00BC2DCD">
        <w:rPr>
          <w:rFonts w:ascii="Cambria" w:eastAsia="Times New Roman" w:hAnsi="Cambria" w:cs="Arial"/>
          <w:sz w:val="24"/>
          <w:szCs w:val="24"/>
          <w:lang w:val="ro-RO"/>
        </w:rPr>
        <w:t xml:space="preserve"> 9 </w:t>
      </w:r>
      <w:r w:rsidR="0045198E" w:rsidRPr="00BC2DCD">
        <w:rPr>
          <w:rFonts w:ascii="Cambria" w:eastAsia="Times New Roman" w:hAnsi="Cambria" w:cs="Arial"/>
          <w:sz w:val="24"/>
          <w:szCs w:val="24"/>
          <w:lang w:val="ro-RO"/>
        </w:rPr>
        <w:t>-</w:t>
      </w:r>
      <w:r w:rsidR="005A0C4D" w:rsidRPr="00BC2DCD">
        <w:rPr>
          <w:rFonts w:ascii="Cambria" w:eastAsia="Times New Roman" w:hAnsi="Cambria" w:cs="Arial"/>
          <w:sz w:val="24"/>
          <w:szCs w:val="24"/>
          <w:lang w:val="ro-RO"/>
        </w:rPr>
        <w:t xml:space="preserve"> 16 proiecte</w:t>
      </w:r>
      <w:r w:rsidR="009A1B0E" w:rsidRPr="00BC2DCD">
        <w:rPr>
          <w:rFonts w:ascii="Cambria" w:eastAsia="Times New Roman" w:hAnsi="Cambria" w:cs="Arial"/>
          <w:sz w:val="24"/>
          <w:szCs w:val="24"/>
          <w:lang w:val="ro-RO"/>
        </w:rPr>
        <w:t xml:space="preserve"> (buget total </w:t>
      </w:r>
      <w:r w:rsidR="00316AFE" w:rsidRPr="00BC2DCD">
        <w:rPr>
          <w:rFonts w:ascii="Cambria" w:eastAsia="Times New Roman" w:hAnsi="Cambria" w:cs="Arial"/>
          <w:sz w:val="24"/>
          <w:szCs w:val="24"/>
          <w:lang w:val="ro-RO"/>
        </w:rPr>
        <w:t>–</w:t>
      </w:r>
      <w:r w:rsidR="009A1B0E" w:rsidRPr="00BC2DCD">
        <w:rPr>
          <w:rFonts w:ascii="Cambria" w:eastAsia="Times New Roman" w:hAnsi="Cambria" w:cs="Arial"/>
          <w:sz w:val="24"/>
          <w:szCs w:val="24"/>
          <w:lang w:val="ro-RO"/>
        </w:rPr>
        <w:t xml:space="preserve"> 80</w:t>
      </w:r>
      <w:r w:rsidR="00316AFE" w:rsidRPr="00BC2DCD">
        <w:rPr>
          <w:rFonts w:ascii="Cambria" w:eastAsia="Times New Roman" w:hAnsi="Cambria" w:cs="Arial"/>
          <w:sz w:val="24"/>
          <w:szCs w:val="24"/>
          <w:lang w:val="ro-RO"/>
        </w:rPr>
        <w:t>,</w:t>
      </w:r>
      <w:r w:rsidR="009A1B0E" w:rsidRPr="00BC2DCD">
        <w:rPr>
          <w:rFonts w:ascii="Cambria" w:eastAsia="Times New Roman" w:hAnsi="Cambria" w:cs="Arial"/>
          <w:sz w:val="24"/>
          <w:szCs w:val="24"/>
          <w:lang w:val="ro-RO"/>
        </w:rPr>
        <w:t>000</w:t>
      </w:r>
      <w:r w:rsidR="00224397" w:rsidRPr="00BC2DCD">
        <w:rPr>
          <w:rFonts w:ascii="Cambria" w:eastAsia="Times New Roman" w:hAnsi="Cambria" w:cs="Arial"/>
          <w:sz w:val="24"/>
          <w:szCs w:val="24"/>
          <w:lang w:val="ro-RO"/>
        </w:rPr>
        <w:t>.00</w:t>
      </w:r>
      <w:r w:rsidR="009A1B0E" w:rsidRPr="00BC2DCD">
        <w:rPr>
          <w:rFonts w:ascii="Cambria" w:eastAsia="Times New Roman" w:hAnsi="Cambria" w:cs="Arial"/>
          <w:sz w:val="24"/>
          <w:szCs w:val="24"/>
          <w:lang w:val="ro-RO"/>
        </w:rPr>
        <w:t xml:space="preserve"> Euro) inițiate de organizații ale societății civile și mass-media care activează la nivel local/regional</w:t>
      </w:r>
      <w:r w:rsidR="0045198E" w:rsidRPr="00BC2DCD">
        <w:rPr>
          <w:rFonts w:ascii="Cambria" w:eastAsia="Times New Roman" w:hAnsi="Cambria" w:cs="Arial"/>
          <w:sz w:val="24"/>
          <w:szCs w:val="24"/>
          <w:lang w:val="ro-RO"/>
        </w:rPr>
        <w:t xml:space="preserve">. </w:t>
      </w:r>
      <w:r w:rsidR="00646E38" w:rsidRPr="00BC2DCD">
        <w:rPr>
          <w:rFonts w:ascii="Cambria" w:eastAsia="Times New Roman" w:hAnsi="Cambria" w:cs="Arial"/>
          <w:sz w:val="24"/>
          <w:szCs w:val="24"/>
          <w:lang w:val="ro-RO"/>
        </w:rPr>
        <w:t xml:space="preserve">Prima rundă de sub-granturi </w:t>
      </w:r>
      <w:r w:rsidR="00322D24" w:rsidRPr="00BC2DCD">
        <w:rPr>
          <w:rFonts w:ascii="Cambria" w:eastAsia="Times New Roman" w:hAnsi="Cambria" w:cs="Arial"/>
          <w:sz w:val="24"/>
          <w:szCs w:val="24"/>
          <w:lang w:val="ro-RO"/>
        </w:rPr>
        <w:t xml:space="preserve">a fost deja </w:t>
      </w:r>
      <w:r w:rsidR="00646E38" w:rsidRPr="00BC2DCD">
        <w:rPr>
          <w:rFonts w:ascii="Cambria" w:eastAsia="Times New Roman" w:hAnsi="Cambria" w:cs="Arial"/>
          <w:sz w:val="24"/>
          <w:szCs w:val="24"/>
          <w:lang w:val="ro-RO"/>
        </w:rPr>
        <w:t xml:space="preserve">implementată </w:t>
      </w:r>
      <w:r w:rsidR="00322D24" w:rsidRPr="00BC2DCD">
        <w:rPr>
          <w:rFonts w:ascii="Cambria" w:eastAsia="Times New Roman" w:hAnsi="Cambria" w:cs="Arial"/>
          <w:sz w:val="24"/>
          <w:szCs w:val="24"/>
          <w:lang w:val="ro-RO"/>
        </w:rPr>
        <w:t xml:space="preserve">în cadrul proiectului menționat mai sus </w:t>
      </w:r>
      <w:r w:rsidR="00646E38" w:rsidRPr="00BC2DCD">
        <w:rPr>
          <w:rFonts w:ascii="Cambria" w:eastAsia="Times New Roman" w:hAnsi="Cambria" w:cs="Arial"/>
          <w:sz w:val="24"/>
          <w:szCs w:val="24"/>
          <w:lang w:val="ro-RO"/>
        </w:rPr>
        <w:t>în perioada octombrie 2019 – martie 2020</w:t>
      </w:r>
      <w:r w:rsidR="000544AF" w:rsidRPr="00BC2DCD">
        <w:rPr>
          <w:rFonts w:ascii="Cambria" w:eastAsia="Times New Roman" w:hAnsi="Cambria" w:cs="Arial"/>
          <w:sz w:val="24"/>
          <w:szCs w:val="24"/>
          <w:lang w:val="ro-RO"/>
        </w:rPr>
        <w:t>.</w:t>
      </w:r>
      <w:r w:rsidR="00C25C10" w:rsidRPr="00BC2DCD">
        <w:rPr>
          <w:rFonts w:ascii="Cambria" w:eastAsia="Times New Roman" w:hAnsi="Cambria" w:cs="Arial"/>
          <w:sz w:val="24"/>
          <w:szCs w:val="24"/>
          <w:lang w:val="ro-RO"/>
        </w:rPr>
        <w:t xml:space="preserve"> </w:t>
      </w:r>
    </w:p>
    <w:p w14:paraId="658FDCA5" w14:textId="77777777" w:rsidR="00F06C94" w:rsidRPr="00BC2DCD" w:rsidRDefault="00F06C94" w:rsidP="007D4924">
      <w:pPr>
        <w:shd w:val="clear" w:color="auto" w:fill="FFFFFF"/>
        <w:spacing w:before="120" w:after="120" w:line="240" w:lineRule="auto"/>
        <w:contextualSpacing/>
        <w:jc w:val="both"/>
        <w:rPr>
          <w:rFonts w:ascii="Cambria" w:eastAsia="Times New Roman" w:hAnsi="Cambria" w:cs="Arial"/>
          <w:sz w:val="24"/>
          <w:szCs w:val="24"/>
          <w:lang w:val="ro-RO"/>
        </w:rPr>
      </w:pPr>
    </w:p>
    <w:p w14:paraId="2652E72E" w14:textId="681D7348" w:rsidR="00DA5FEF" w:rsidRPr="00BC2DCD" w:rsidRDefault="00066621"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b/>
          <w:sz w:val="24"/>
          <w:szCs w:val="24"/>
          <w:lang w:val="ro-RO"/>
        </w:rPr>
        <w:lastRenderedPageBreak/>
        <w:t xml:space="preserve">SCOPUL </w:t>
      </w:r>
      <w:r w:rsidR="005A0C4D" w:rsidRPr="00BC2DCD">
        <w:rPr>
          <w:rFonts w:ascii="Cambria" w:eastAsia="Times New Roman" w:hAnsi="Cambria" w:cs="Arial"/>
          <w:b/>
          <w:sz w:val="24"/>
          <w:szCs w:val="24"/>
          <w:lang w:val="ro-RO"/>
        </w:rPr>
        <w:t xml:space="preserve">ȘI OBIECTIVELE </w:t>
      </w:r>
      <w:r w:rsidRPr="00BC2DCD">
        <w:rPr>
          <w:rFonts w:ascii="Cambria" w:eastAsia="Times New Roman" w:hAnsi="Cambria" w:cs="Arial"/>
          <w:b/>
          <w:sz w:val="24"/>
          <w:szCs w:val="24"/>
          <w:lang w:val="ro-RO"/>
        </w:rPr>
        <w:t>CONCURSULUI DE GRANTURI</w:t>
      </w:r>
    </w:p>
    <w:p w14:paraId="557B8EA6" w14:textId="11A8DEB9" w:rsidR="00B93228" w:rsidRPr="00BC2DCD" w:rsidRDefault="00066621"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Concursul de Granturi</w:t>
      </w:r>
      <w:r w:rsidR="00EB7EA5" w:rsidRPr="00BC2DCD">
        <w:rPr>
          <w:rFonts w:ascii="Cambria" w:eastAsia="Times New Roman" w:hAnsi="Cambria" w:cs="Arial"/>
          <w:sz w:val="24"/>
          <w:szCs w:val="24"/>
          <w:lang w:val="ro-RO"/>
        </w:rPr>
        <w:t xml:space="preserve"> are drept scop </w:t>
      </w:r>
      <w:r w:rsidR="00027C7E" w:rsidRPr="00BC2DCD">
        <w:rPr>
          <w:rFonts w:ascii="Cambria" w:eastAsia="Times New Roman" w:hAnsi="Cambria" w:cs="Arial"/>
          <w:sz w:val="24"/>
          <w:szCs w:val="24"/>
          <w:lang w:val="ro-RO"/>
        </w:rPr>
        <w:t>susține</w:t>
      </w:r>
      <w:r w:rsidR="00B93228" w:rsidRPr="00BC2DCD">
        <w:rPr>
          <w:rFonts w:ascii="Cambria" w:eastAsia="Times New Roman" w:hAnsi="Cambria" w:cs="Arial"/>
          <w:sz w:val="24"/>
          <w:szCs w:val="24"/>
          <w:lang w:val="ro-RO"/>
        </w:rPr>
        <w:t>rea proiectelor</w:t>
      </w:r>
      <w:r w:rsidR="00027C7E" w:rsidRPr="00BC2DCD">
        <w:rPr>
          <w:rFonts w:ascii="Cambria" w:eastAsia="Times New Roman" w:hAnsi="Cambria" w:cs="Arial"/>
          <w:sz w:val="24"/>
          <w:szCs w:val="24"/>
          <w:lang w:val="ro-RO"/>
        </w:rPr>
        <w:t xml:space="preserve"> organizațiilor societății civile și a instituțiilor media orientate spre </w:t>
      </w:r>
      <w:r w:rsidR="00B93228" w:rsidRPr="00BC2DCD">
        <w:rPr>
          <w:rFonts w:ascii="Cambria" w:eastAsia="Times New Roman" w:hAnsi="Cambria" w:cs="Arial"/>
          <w:sz w:val="24"/>
          <w:szCs w:val="24"/>
          <w:lang w:val="ro-RO"/>
        </w:rPr>
        <w:t>monitorizarea implementării</w:t>
      </w:r>
      <w:r w:rsidR="00AC2F4B" w:rsidRPr="00BC2DCD">
        <w:rPr>
          <w:rFonts w:ascii="Cambria" w:eastAsia="Times New Roman" w:hAnsi="Cambria" w:cs="Arial"/>
          <w:sz w:val="24"/>
          <w:szCs w:val="24"/>
          <w:lang w:val="ro-RO"/>
        </w:rPr>
        <w:t>, în special</w:t>
      </w:r>
      <w:r w:rsidR="00B93228" w:rsidRPr="00BC2DCD">
        <w:rPr>
          <w:rFonts w:ascii="Cambria" w:eastAsia="Times New Roman" w:hAnsi="Cambria" w:cs="Arial"/>
          <w:sz w:val="24"/>
          <w:szCs w:val="24"/>
          <w:lang w:val="ro-RO"/>
        </w:rPr>
        <w:t xml:space="preserve"> </w:t>
      </w:r>
      <w:r w:rsidR="00AC2F4B" w:rsidRPr="00BC2DCD">
        <w:rPr>
          <w:rFonts w:ascii="Cambria" w:eastAsia="Times New Roman" w:hAnsi="Cambria" w:cs="Arial"/>
          <w:sz w:val="24"/>
          <w:szCs w:val="24"/>
          <w:lang w:val="ro-RO"/>
        </w:rPr>
        <w:t>la nivel local și regional</w:t>
      </w:r>
      <w:r w:rsidR="00AC2F4B" w:rsidRPr="00BC2DCD">
        <w:rPr>
          <w:rFonts w:ascii="Cambria" w:eastAsia="Times New Roman" w:hAnsi="Cambria" w:cs="Arial"/>
          <w:sz w:val="24"/>
          <w:szCs w:val="24"/>
          <w:lang w:val="ro-RO"/>
        </w:rPr>
        <w:t xml:space="preserve">, a </w:t>
      </w:r>
      <w:r w:rsidR="00B93228" w:rsidRPr="00BC2DCD">
        <w:rPr>
          <w:rFonts w:ascii="Cambria" w:eastAsia="Times New Roman" w:hAnsi="Cambria" w:cs="Arial"/>
          <w:sz w:val="24"/>
          <w:szCs w:val="24"/>
          <w:lang w:val="ro-RO"/>
        </w:rPr>
        <w:t xml:space="preserve">reformei poliției și informarea publicului cu privire la aceasta. </w:t>
      </w:r>
    </w:p>
    <w:p w14:paraId="001C6654" w14:textId="77777777" w:rsidR="00770B5B" w:rsidRPr="00BC2DCD" w:rsidRDefault="00770B5B" w:rsidP="007D4924">
      <w:pPr>
        <w:shd w:val="clear" w:color="auto" w:fill="FFFFFF"/>
        <w:spacing w:before="120" w:after="120" w:line="240" w:lineRule="auto"/>
        <w:contextualSpacing/>
        <w:jc w:val="both"/>
        <w:rPr>
          <w:rFonts w:ascii="Cambria" w:eastAsia="Times New Roman" w:hAnsi="Cambria" w:cs="Arial"/>
          <w:sz w:val="24"/>
          <w:szCs w:val="24"/>
          <w:lang w:val="ro-RO"/>
        </w:rPr>
      </w:pPr>
    </w:p>
    <w:p w14:paraId="55A2DF98" w14:textId="1C6BDA25" w:rsidR="00D73B51" w:rsidRPr="00BC2DCD" w:rsidRDefault="00D73B51" w:rsidP="007D4924">
      <w:pPr>
        <w:shd w:val="clear" w:color="auto" w:fill="FFFFFF"/>
        <w:spacing w:before="120" w:after="120" w:line="240" w:lineRule="auto"/>
        <w:contextualSpacing/>
        <w:jc w:val="both"/>
        <w:rPr>
          <w:rFonts w:ascii="Cambria" w:eastAsia="Times New Roman" w:hAnsi="Cambria" w:cs="Arial"/>
          <w:b/>
          <w:sz w:val="24"/>
          <w:szCs w:val="24"/>
          <w:lang w:val="ro-RO"/>
        </w:rPr>
      </w:pPr>
      <w:r w:rsidRPr="00BC2DCD">
        <w:rPr>
          <w:rFonts w:ascii="Cambria" w:eastAsia="Times New Roman" w:hAnsi="Cambria" w:cs="Arial"/>
          <w:b/>
          <w:sz w:val="24"/>
          <w:szCs w:val="24"/>
          <w:lang w:val="ro-RO"/>
        </w:rPr>
        <w:t>Obiective</w:t>
      </w:r>
      <w:r w:rsidR="00485D91" w:rsidRPr="00BC2DCD">
        <w:rPr>
          <w:rFonts w:ascii="Cambria" w:eastAsia="Times New Roman" w:hAnsi="Cambria" w:cs="Arial"/>
          <w:b/>
          <w:sz w:val="24"/>
          <w:szCs w:val="24"/>
          <w:lang w:val="ro-RO"/>
        </w:rPr>
        <w:t xml:space="preserve"> specifice</w:t>
      </w:r>
      <w:r w:rsidRPr="00BC2DCD">
        <w:rPr>
          <w:rFonts w:ascii="Cambria" w:eastAsia="Times New Roman" w:hAnsi="Cambria" w:cs="Arial"/>
          <w:b/>
          <w:sz w:val="24"/>
          <w:szCs w:val="24"/>
          <w:lang w:val="ro-RO"/>
        </w:rPr>
        <w:t xml:space="preserve">: </w:t>
      </w:r>
    </w:p>
    <w:p w14:paraId="1CA25645" w14:textId="423B0E5D" w:rsidR="00BD4203" w:rsidRPr="00BC2DCD" w:rsidRDefault="00485D91" w:rsidP="007D4924">
      <w:pPr>
        <w:pStyle w:val="ListParagraph"/>
        <w:numPr>
          <w:ilvl w:val="0"/>
          <w:numId w:val="9"/>
        </w:numPr>
        <w:shd w:val="clear" w:color="auto" w:fill="FFFFFF"/>
        <w:spacing w:before="120" w:after="120"/>
        <w:jc w:val="both"/>
        <w:rPr>
          <w:rFonts w:ascii="Cambria" w:hAnsi="Cambria" w:cs="Arial"/>
          <w:lang w:val="ro-RO"/>
        </w:rPr>
      </w:pPr>
      <w:r w:rsidRPr="00BC2DCD">
        <w:rPr>
          <w:rFonts w:ascii="Cambria" w:hAnsi="Cambria" w:cs="Arial"/>
          <w:lang w:val="ro-RO"/>
        </w:rPr>
        <w:t>promovarea</w:t>
      </w:r>
      <w:r w:rsidR="00BD4203" w:rsidRPr="00BC2DCD">
        <w:rPr>
          <w:rFonts w:ascii="Cambria" w:hAnsi="Cambria" w:cs="Arial"/>
          <w:lang w:val="ro-RO"/>
        </w:rPr>
        <w:t xml:space="preserve"> conceptului de Poliție Comunitară în Republica Moldova;</w:t>
      </w:r>
    </w:p>
    <w:p w14:paraId="66CCCADA" w14:textId="57703F3C" w:rsidR="00485D91" w:rsidRPr="00BC2DCD" w:rsidRDefault="00485D91" w:rsidP="007D4924">
      <w:pPr>
        <w:pStyle w:val="ListParagraph"/>
        <w:numPr>
          <w:ilvl w:val="0"/>
          <w:numId w:val="9"/>
        </w:numPr>
        <w:shd w:val="clear" w:color="auto" w:fill="FFFFFF"/>
        <w:spacing w:before="120" w:after="120"/>
        <w:jc w:val="both"/>
        <w:rPr>
          <w:rFonts w:ascii="Cambria" w:hAnsi="Cambria" w:cs="Arial"/>
          <w:lang w:val="ro-RO"/>
        </w:rPr>
      </w:pPr>
      <w:r w:rsidRPr="00BC2DCD">
        <w:rPr>
          <w:rFonts w:ascii="Cambria" w:hAnsi="Cambria" w:cs="Arial"/>
          <w:lang w:val="ro-RO"/>
        </w:rPr>
        <w:t>promovarea transparenței achizițiilor publice</w:t>
      </w:r>
      <w:r w:rsidR="00650D3F" w:rsidRPr="00BC2DCD">
        <w:rPr>
          <w:rFonts w:ascii="Cambria" w:hAnsi="Cambria" w:cs="Arial"/>
          <w:lang w:val="ro-RO"/>
        </w:rPr>
        <w:t xml:space="preserve"> în cadrul Inspectoratelor de Poliție</w:t>
      </w:r>
      <w:r w:rsidR="00895D62" w:rsidRPr="00BC2DCD">
        <w:rPr>
          <w:rFonts w:ascii="Cambria" w:hAnsi="Cambria" w:cs="Arial"/>
          <w:lang w:val="ro-RO"/>
        </w:rPr>
        <w:t xml:space="preserve"> și a altor subdiviziuni ale Poliției</w:t>
      </w:r>
      <w:r w:rsidRPr="00BC2DCD">
        <w:rPr>
          <w:rFonts w:ascii="Cambria" w:hAnsi="Cambria"/>
          <w:lang w:val="ro-RO"/>
        </w:rPr>
        <w:t>;</w:t>
      </w:r>
    </w:p>
    <w:p w14:paraId="09383239" w14:textId="053124C6" w:rsidR="00485D91" w:rsidRPr="00BC2DCD" w:rsidRDefault="00485D91" w:rsidP="007D4924">
      <w:pPr>
        <w:pStyle w:val="ListParagraph"/>
        <w:numPr>
          <w:ilvl w:val="0"/>
          <w:numId w:val="9"/>
        </w:numPr>
        <w:shd w:val="clear" w:color="auto" w:fill="FFFFFF"/>
        <w:spacing w:before="120" w:after="120"/>
        <w:jc w:val="both"/>
        <w:rPr>
          <w:rFonts w:ascii="Cambria" w:hAnsi="Cambria" w:cs="Arial"/>
          <w:lang w:val="ro-RO"/>
        </w:rPr>
      </w:pPr>
      <w:r w:rsidRPr="00BC2DCD">
        <w:rPr>
          <w:rFonts w:ascii="Cambria" w:hAnsi="Cambria" w:cs="Arial"/>
          <w:lang w:val="ro-RO"/>
        </w:rPr>
        <w:t xml:space="preserve">informarea și educarea societății cu privire la </w:t>
      </w:r>
      <w:r w:rsidR="00BD4203" w:rsidRPr="00BC2DCD">
        <w:rPr>
          <w:rFonts w:ascii="Cambria" w:hAnsi="Cambria" w:cs="Arial"/>
          <w:lang w:val="ro-RO"/>
        </w:rPr>
        <w:t xml:space="preserve">impactul corupției </w:t>
      </w:r>
      <w:r w:rsidR="00650D3F" w:rsidRPr="00BC2DCD">
        <w:rPr>
          <w:rFonts w:ascii="Cambria" w:hAnsi="Cambria" w:cs="Arial"/>
          <w:lang w:val="ro-RO"/>
        </w:rPr>
        <w:t>asupra activității</w:t>
      </w:r>
      <w:r w:rsidR="00BD4203" w:rsidRPr="00BC2DCD">
        <w:rPr>
          <w:rFonts w:ascii="Cambria" w:hAnsi="Cambria" w:cs="Arial"/>
          <w:lang w:val="ro-RO"/>
        </w:rPr>
        <w:t xml:space="preserve"> poliției</w:t>
      </w:r>
      <w:r w:rsidRPr="00BC2DCD">
        <w:rPr>
          <w:rFonts w:ascii="Cambria" w:hAnsi="Cambria" w:cs="Arial"/>
          <w:lang w:val="ro-RO"/>
        </w:rPr>
        <w:t>, problematica</w:t>
      </w:r>
      <w:r w:rsidR="00C61AF4" w:rsidRPr="00BC2DCD">
        <w:rPr>
          <w:rFonts w:ascii="Cambria" w:hAnsi="Cambria" w:cs="Arial"/>
          <w:lang w:val="ro-RO"/>
        </w:rPr>
        <w:t xml:space="preserve"> traficul</w:t>
      </w:r>
      <w:r w:rsidRPr="00BC2DCD">
        <w:rPr>
          <w:rFonts w:ascii="Cambria" w:hAnsi="Cambria" w:cs="Arial"/>
          <w:lang w:val="ro-RO"/>
        </w:rPr>
        <w:t>ui</w:t>
      </w:r>
      <w:r w:rsidR="00C61AF4" w:rsidRPr="00BC2DCD">
        <w:rPr>
          <w:rFonts w:ascii="Cambria" w:hAnsi="Cambria" w:cs="Arial"/>
          <w:lang w:val="ro-RO"/>
        </w:rPr>
        <w:t xml:space="preserve"> de ființe umane, violența, inclusiv violența în bază de gen, consumul și traficul de droguri</w:t>
      </w:r>
      <w:r w:rsidRPr="00BC2DCD">
        <w:rPr>
          <w:rFonts w:ascii="Cambria" w:hAnsi="Cambria" w:cs="Arial"/>
          <w:lang w:val="ro-RO"/>
        </w:rPr>
        <w:t xml:space="preserve"> etc.;</w:t>
      </w:r>
    </w:p>
    <w:p w14:paraId="495C78BA" w14:textId="172B321A" w:rsidR="00250081" w:rsidRPr="00BC2DCD" w:rsidRDefault="00250081" w:rsidP="007D4924">
      <w:pPr>
        <w:pStyle w:val="ListParagraph"/>
        <w:numPr>
          <w:ilvl w:val="0"/>
          <w:numId w:val="9"/>
        </w:numPr>
        <w:shd w:val="clear" w:color="auto" w:fill="FFFFFF"/>
        <w:spacing w:before="120" w:after="120"/>
        <w:jc w:val="both"/>
        <w:rPr>
          <w:rFonts w:ascii="Cambria" w:hAnsi="Cambria" w:cs="Arial"/>
          <w:lang w:val="ro-RO"/>
        </w:rPr>
      </w:pPr>
      <w:r w:rsidRPr="00BC2DCD">
        <w:rPr>
          <w:rFonts w:ascii="Cambria" w:hAnsi="Cambria" w:cs="Arial"/>
          <w:lang w:val="ro-RO"/>
        </w:rPr>
        <w:t>suport în implementarea Strategiei de Dezvoltare a Poliției (spre exemplu: dezvoltarea capacităților de reacție rapidă a echipelor de intervenție a Poliției la apelurile de urgență, promovarea recrutării în cadrul Poliției, informarea și educarea societății cu privire la riscurilor și tendințele criminalității locale / regionale, etc.);</w:t>
      </w:r>
    </w:p>
    <w:p w14:paraId="0D1BEAB4" w14:textId="079466C1" w:rsidR="00485D91" w:rsidRPr="00BC2DCD" w:rsidRDefault="00650D3F" w:rsidP="007D4924">
      <w:pPr>
        <w:pStyle w:val="ListParagraph"/>
        <w:numPr>
          <w:ilvl w:val="0"/>
          <w:numId w:val="9"/>
        </w:numPr>
        <w:shd w:val="clear" w:color="auto" w:fill="FFFFFF"/>
        <w:spacing w:before="120" w:after="120"/>
        <w:jc w:val="both"/>
        <w:rPr>
          <w:rFonts w:ascii="Cambria" w:hAnsi="Cambria" w:cs="Arial"/>
          <w:lang w:val="ro-RO"/>
        </w:rPr>
      </w:pPr>
      <w:r w:rsidRPr="00BC2DCD">
        <w:rPr>
          <w:rFonts w:ascii="Cambria" w:hAnsi="Cambria"/>
          <w:lang w:val="ro-RO"/>
        </w:rPr>
        <w:t xml:space="preserve">sensibilizarea societății cu privire la importanța asigurării dimensiunii </w:t>
      </w:r>
      <w:r w:rsidR="00485D91" w:rsidRPr="00BC2DCD">
        <w:rPr>
          <w:rFonts w:ascii="Cambria" w:hAnsi="Cambria"/>
          <w:lang w:val="ro-RO"/>
        </w:rPr>
        <w:t xml:space="preserve">de gen </w:t>
      </w:r>
      <w:r w:rsidRPr="00BC2DCD">
        <w:rPr>
          <w:rFonts w:ascii="Cambria" w:hAnsi="Cambria"/>
          <w:lang w:val="ro-RO"/>
        </w:rPr>
        <w:t xml:space="preserve">în activitatea </w:t>
      </w:r>
      <w:r w:rsidR="00485D91" w:rsidRPr="00BC2DCD">
        <w:rPr>
          <w:rFonts w:ascii="Cambria" w:hAnsi="Cambria"/>
          <w:lang w:val="ro-RO"/>
        </w:rPr>
        <w:t>Poliției.</w:t>
      </w:r>
    </w:p>
    <w:p w14:paraId="27B5C404" w14:textId="77777777" w:rsidR="001A1AA0" w:rsidRDefault="001A1AA0" w:rsidP="007D4924">
      <w:pPr>
        <w:shd w:val="clear" w:color="auto" w:fill="FFFFFF"/>
        <w:spacing w:before="120" w:after="120" w:line="240" w:lineRule="auto"/>
        <w:contextualSpacing/>
        <w:jc w:val="both"/>
        <w:rPr>
          <w:rFonts w:ascii="Cambria" w:eastAsia="Times New Roman" w:hAnsi="Cambria" w:cs="Arial"/>
          <w:b/>
          <w:sz w:val="24"/>
          <w:szCs w:val="24"/>
          <w:lang w:val="ro-RO"/>
        </w:rPr>
      </w:pPr>
    </w:p>
    <w:p w14:paraId="59403A90" w14:textId="77777777" w:rsidR="00770B5B" w:rsidRPr="00BC2DCD" w:rsidRDefault="00770B5B" w:rsidP="007D4924">
      <w:pPr>
        <w:shd w:val="clear" w:color="auto" w:fill="FFFFFF"/>
        <w:spacing w:before="120" w:after="120" w:line="240" w:lineRule="auto"/>
        <w:contextualSpacing/>
        <w:jc w:val="both"/>
        <w:rPr>
          <w:rFonts w:ascii="Cambria" w:eastAsia="Times New Roman" w:hAnsi="Cambria" w:cs="Arial"/>
          <w:b/>
          <w:sz w:val="24"/>
          <w:szCs w:val="24"/>
          <w:lang w:val="ro-RO"/>
        </w:rPr>
      </w:pPr>
      <w:r w:rsidRPr="00BC2DCD">
        <w:rPr>
          <w:rFonts w:ascii="Cambria" w:eastAsia="Times New Roman" w:hAnsi="Cambria" w:cs="Arial"/>
          <w:b/>
          <w:sz w:val="24"/>
          <w:szCs w:val="24"/>
          <w:lang w:val="ro-RO"/>
        </w:rPr>
        <w:t>ACTIVITĂȚI ELIGIBILE</w:t>
      </w:r>
    </w:p>
    <w:p w14:paraId="10137EBB" w14:textId="37B90EA3" w:rsidR="00770B5B" w:rsidRPr="00BC2DCD" w:rsidRDefault="00770B5B"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Asociația Promo-LEX va susține proiecte care prevăd activități de monitorizare </w:t>
      </w:r>
      <w:r w:rsidR="00BE097D" w:rsidRPr="00BC2DCD">
        <w:rPr>
          <w:rFonts w:ascii="Cambria" w:eastAsia="Times New Roman" w:hAnsi="Cambria" w:cs="Arial"/>
          <w:sz w:val="24"/>
          <w:szCs w:val="24"/>
          <w:lang w:val="ro-RO"/>
        </w:rPr>
        <w:t>a modului de implementare a reformei poliției în teritoriu</w:t>
      </w:r>
      <w:r w:rsidR="00895D62" w:rsidRPr="00BC2DCD">
        <w:rPr>
          <w:rFonts w:ascii="Cambria" w:eastAsia="Times New Roman" w:hAnsi="Cambria" w:cs="Arial"/>
          <w:sz w:val="24"/>
          <w:szCs w:val="24"/>
          <w:lang w:val="ro-RO"/>
        </w:rPr>
        <w:t xml:space="preserve"> sau în cadrul diferitor subdiviziuni ale poliției</w:t>
      </w:r>
      <w:r w:rsidR="00BE097D" w:rsidRPr="00BC2DCD">
        <w:rPr>
          <w:rFonts w:ascii="Cambria" w:eastAsia="Times New Roman" w:hAnsi="Cambria" w:cs="Arial"/>
          <w:sz w:val="24"/>
          <w:szCs w:val="24"/>
          <w:lang w:val="ro-RO"/>
        </w:rPr>
        <w:t xml:space="preserve">, </w:t>
      </w:r>
      <w:r w:rsidRPr="00BC2DCD">
        <w:rPr>
          <w:rFonts w:ascii="Cambria" w:eastAsia="Times New Roman" w:hAnsi="Cambria" w:cs="Arial"/>
          <w:sz w:val="24"/>
          <w:szCs w:val="24"/>
          <w:lang w:val="ro-RO"/>
        </w:rPr>
        <w:t xml:space="preserve">a </w:t>
      </w:r>
      <w:r w:rsidR="00BE097D" w:rsidRPr="00BC2DCD">
        <w:rPr>
          <w:rFonts w:ascii="Cambria" w:eastAsia="Times New Roman" w:hAnsi="Cambria" w:cs="Arial"/>
          <w:sz w:val="24"/>
          <w:szCs w:val="24"/>
          <w:lang w:val="ro-RO"/>
        </w:rPr>
        <w:t>activității propriu-zis a poliției la nivel local/regional, precum și activități de educație civică și informare a cetățenilor care au în centrul atenției activitatea poliției.</w:t>
      </w:r>
      <w:r w:rsidR="00650D3F" w:rsidRPr="00BC2DCD">
        <w:rPr>
          <w:rFonts w:ascii="Cambria" w:eastAsia="Times New Roman" w:hAnsi="Cambria" w:cs="Arial"/>
          <w:sz w:val="24"/>
          <w:szCs w:val="24"/>
          <w:lang w:val="ro-RO"/>
        </w:rPr>
        <w:t xml:space="preserve"> </w:t>
      </w:r>
    </w:p>
    <w:p w14:paraId="56F18C4C" w14:textId="77777777" w:rsidR="00C26CE2" w:rsidRPr="00BC2DCD" w:rsidRDefault="00C26CE2" w:rsidP="007D4924">
      <w:pPr>
        <w:shd w:val="clear" w:color="auto" w:fill="FFFFFF"/>
        <w:spacing w:before="120" w:after="120" w:line="240" w:lineRule="auto"/>
        <w:contextualSpacing/>
        <w:jc w:val="both"/>
        <w:rPr>
          <w:rFonts w:ascii="Cambria" w:eastAsia="Times New Roman" w:hAnsi="Cambria" w:cs="Arial"/>
          <w:sz w:val="24"/>
          <w:szCs w:val="24"/>
          <w:lang w:val="ro-RO"/>
        </w:rPr>
      </w:pPr>
    </w:p>
    <w:p w14:paraId="0BA01A93" w14:textId="12FAE930" w:rsidR="003A413C" w:rsidRPr="00BC2DCD" w:rsidRDefault="00AB74A1" w:rsidP="007D4924">
      <w:pPr>
        <w:shd w:val="clear" w:color="auto" w:fill="FFFFFF"/>
        <w:spacing w:before="120" w:after="120" w:line="240" w:lineRule="auto"/>
        <w:contextualSpacing/>
        <w:jc w:val="both"/>
        <w:rPr>
          <w:rFonts w:ascii="Cambria" w:eastAsia="Times New Roman" w:hAnsi="Cambria" w:cs="Arial"/>
          <w:b/>
          <w:sz w:val="24"/>
          <w:szCs w:val="24"/>
          <w:lang w:val="ro-RO"/>
        </w:rPr>
      </w:pPr>
      <w:r w:rsidRPr="00BC2DCD">
        <w:rPr>
          <w:rFonts w:ascii="Cambria" w:eastAsia="Times New Roman" w:hAnsi="Cambria" w:cs="Arial"/>
          <w:b/>
          <w:sz w:val="24"/>
          <w:szCs w:val="24"/>
          <w:lang w:val="ro-RO"/>
        </w:rPr>
        <w:t xml:space="preserve">Tipuri </w:t>
      </w:r>
      <w:r w:rsidR="00770B5B" w:rsidRPr="00BC2DCD">
        <w:rPr>
          <w:rFonts w:ascii="Cambria" w:eastAsia="Times New Roman" w:hAnsi="Cambria" w:cs="Arial"/>
          <w:b/>
          <w:sz w:val="24"/>
          <w:szCs w:val="24"/>
          <w:lang w:val="ro-RO"/>
        </w:rPr>
        <w:t xml:space="preserve">de activități eligibile: </w:t>
      </w:r>
    </w:p>
    <w:p w14:paraId="18284083" w14:textId="63FCA1CB" w:rsidR="0072535A" w:rsidRPr="00BC2DCD" w:rsidRDefault="00BE097D" w:rsidP="007D4924">
      <w:pPr>
        <w:pStyle w:val="ListParagraph"/>
        <w:numPr>
          <w:ilvl w:val="0"/>
          <w:numId w:val="8"/>
        </w:numPr>
        <w:shd w:val="clear" w:color="auto" w:fill="FFFFFF"/>
        <w:spacing w:before="120" w:after="120"/>
        <w:jc w:val="both"/>
        <w:rPr>
          <w:rFonts w:ascii="Cambria" w:hAnsi="Cambria" w:cs="Arial"/>
          <w:lang w:val="ro-RO"/>
        </w:rPr>
      </w:pPr>
      <w:r w:rsidRPr="00BC2DCD">
        <w:rPr>
          <w:rFonts w:ascii="Cambria" w:hAnsi="Cambria" w:cs="Arial"/>
          <w:lang w:val="ro-RO"/>
        </w:rPr>
        <w:t>Activități de m</w:t>
      </w:r>
      <w:r w:rsidR="0072535A" w:rsidRPr="00BC2DCD">
        <w:rPr>
          <w:rFonts w:ascii="Cambria" w:hAnsi="Cambria" w:cs="Arial"/>
          <w:lang w:val="ro-RO"/>
        </w:rPr>
        <w:t>onitorizare</w:t>
      </w:r>
      <w:r w:rsidR="00741BB4" w:rsidRPr="00BC2DCD">
        <w:rPr>
          <w:rFonts w:ascii="Cambria" w:hAnsi="Cambria" w:cs="Arial"/>
          <w:lang w:val="ro-RO"/>
        </w:rPr>
        <w:t xml:space="preserve"> și cercetare</w:t>
      </w:r>
      <w:r w:rsidR="0072535A" w:rsidRPr="00BC2DCD">
        <w:rPr>
          <w:rFonts w:ascii="Cambria" w:hAnsi="Cambria" w:cs="Arial"/>
          <w:lang w:val="ro-RO"/>
        </w:rPr>
        <w:t xml:space="preserve"> (</w:t>
      </w:r>
      <w:r w:rsidR="009653BB" w:rsidRPr="00BC2DCD">
        <w:rPr>
          <w:rFonts w:ascii="Cambria" w:hAnsi="Cambria" w:cs="Arial"/>
          <w:lang w:val="ro-RO"/>
        </w:rPr>
        <w:t xml:space="preserve">de </w:t>
      </w:r>
      <w:r w:rsidR="00250081" w:rsidRPr="00BC2DCD">
        <w:rPr>
          <w:rFonts w:ascii="Cambria" w:hAnsi="Cambria" w:cs="Arial"/>
          <w:lang w:val="ro-RO"/>
        </w:rPr>
        <w:t>exemplu</w:t>
      </w:r>
      <w:r w:rsidR="005E39B0" w:rsidRPr="00BC2DCD">
        <w:rPr>
          <w:rFonts w:ascii="Cambria" w:hAnsi="Cambria" w:cs="Arial"/>
          <w:lang w:val="ro-RO"/>
        </w:rPr>
        <w:t>:</w:t>
      </w:r>
      <w:r w:rsidR="00250081" w:rsidRPr="00BC2DCD">
        <w:rPr>
          <w:rFonts w:ascii="Cambria" w:hAnsi="Cambria" w:cs="Arial"/>
          <w:lang w:val="ro-RO"/>
        </w:rPr>
        <w:t xml:space="preserve"> </w:t>
      </w:r>
      <w:r w:rsidR="0072535A" w:rsidRPr="00BC2DCD">
        <w:rPr>
          <w:rFonts w:ascii="Cambria" w:hAnsi="Cambria" w:cs="Arial"/>
          <w:lang w:val="ro-RO"/>
        </w:rPr>
        <w:t xml:space="preserve">elaborarea rapoartelor cu privire la accesul cetățenilor la serviciile polițienești; elaborarea rapoartelor de monitorizare a achizițiilor publice </w:t>
      </w:r>
      <w:r w:rsidR="00AB74A1" w:rsidRPr="00BC2DCD">
        <w:rPr>
          <w:rFonts w:ascii="Cambria" w:hAnsi="Cambria" w:cs="Arial"/>
          <w:lang w:val="ro-RO"/>
        </w:rPr>
        <w:t xml:space="preserve">desfășurate </w:t>
      </w:r>
      <w:r w:rsidRPr="00BC2DCD">
        <w:rPr>
          <w:rFonts w:ascii="Cambria" w:hAnsi="Cambria" w:cs="Arial"/>
          <w:lang w:val="ro-RO"/>
        </w:rPr>
        <w:t>în cadrul</w:t>
      </w:r>
      <w:r w:rsidR="0072535A" w:rsidRPr="00BC2DCD">
        <w:rPr>
          <w:rFonts w:ascii="Cambria" w:hAnsi="Cambria" w:cs="Arial"/>
          <w:lang w:val="ro-RO"/>
        </w:rPr>
        <w:t xml:space="preserve"> </w:t>
      </w:r>
      <w:r w:rsidR="00650D3F" w:rsidRPr="00BC2DCD">
        <w:rPr>
          <w:rFonts w:ascii="Cambria" w:hAnsi="Cambria" w:cs="Arial"/>
          <w:lang w:val="ro-RO"/>
        </w:rPr>
        <w:t>Inspectoratele de P</w:t>
      </w:r>
      <w:r w:rsidR="0072535A" w:rsidRPr="00BC2DCD">
        <w:rPr>
          <w:rFonts w:ascii="Cambria" w:hAnsi="Cambria" w:cs="Arial"/>
          <w:lang w:val="ro-RO"/>
        </w:rPr>
        <w:t>oliție</w:t>
      </w:r>
      <w:r w:rsidR="0077126C" w:rsidRPr="00BC2DCD">
        <w:rPr>
          <w:rFonts w:ascii="Cambria" w:hAnsi="Cambria" w:cs="Arial"/>
          <w:lang w:val="ro-RO"/>
        </w:rPr>
        <w:t xml:space="preserve"> sau a altor subdiviziuni ale Poliției</w:t>
      </w:r>
      <w:r w:rsidR="0072535A" w:rsidRPr="00BC2DCD">
        <w:rPr>
          <w:rFonts w:ascii="Cambria" w:hAnsi="Cambria" w:cs="Arial"/>
          <w:lang w:val="ro-RO"/>
        </w:rPr>
        <w:t xml:space="preserve"> etc.); </w:t>
      </w:r>
    </w:p>
    <w:p w14:paraId="5B3FA387" w14:textId="7C589F76" w:rsidR="0072535A" w:rsidRPr="00BC2DCD" w:rsidRDefault="0072535A" w:rsidP="007D4924">
      <w:pPr>
        <w:pStyle w:val="ListParagraph"/>
        <w:numPr>
          <w:ilvl w:val="0"/>
          <w:numId w:val="8"/>
        </w:numPr>
        <w:shd w:val="clear" w:color="auto" w:fill="FFFFFF"/>
        <w:spacing w:before="120" w:after="120"/>
        <w:jc w:val="both"/>
        <w:rPr>
          <w:rFonts w:ascii="Cambria" w:hAnsi="Cambria" w:cs="Arial"/>
          <w:lang w:val="ro-RO"/>
        </w:rPr>
      </w:pPr>
      <w:r w:rsidRPr="00BC2DCD">
        <w:rPr>
          <w:rFonts w:ascii="Cambria" w:hAnsi="Cambria" w:cs="Arial"/>
          <w:lang w:val="ro-RO"/>
        </w:rPr>
        <w:t>Campanii de informare</w:t>
      </w:r>
      <w:r w:rsidR="00BD4203" w:rsidRPr="00BC2DCD">
        <w:rPr>
          <w:rFonts w:ascii="Cambria" w:hAnsi="Cambria" w:cs="Arial"/>
          <w:lang w:val="ro-RO"/>
        </w:rPr>
        <w:t xml:space="preserve"> (</w:t>
      </w:r>
      <w:r w:rsidR="00250081" w:rsidRPr="00BC2DCD">
        <w:rPr>
          <w:rFonts w:ascii="Cambria" w:hAnsi="Cambria" w:cs="Arial"/>
          <w:lang w:val="ro-RO"/>
        </w:rPr>
        <w:t>de exemplu</w:t>
      </w:r>
      <w:r w:rsidR="009653BB" w:rsidRPr="00BC2DCD">
        <w:rPr>
          <w:rFonts w:ascii="Cambria" w:hAnsi="Cambria" w:cs="Arial"/>
          <w:lang w:val="ro-RO"/>
        </w:rPr>
        <w:t>:</w:t>
      </w:r>
      <w:r w:rsidR="00250081" w:rsidRPr="00BC2DCD">
        <w:rPr>
          <w:rFonts w:ascii="Cambria" w:hAnsi="Cambria" w:cs="Arial"/>
          <w:lang w:val="ro-RO"/>
        </w:rPr>
        <w:t xml:space="preserve"> </w:t>
      </w:r>
      <w:r w:rsidR="00BD4203" w:rsidRPr="00BC2DCD">
        <w:rPr>
          <w:rFonts w:ascii="Cambria" w:hAnsi="Cambria" w:cs="Arial"/>
          <w:lang w:val="ro-RO"/>
        </w:rPr>
        <w:t xml:space="preserve">campanii locale sau regionale de </w:t>
      </w:r>
      <w:r w:rsidR="00AB74A1" w:rsidRPr="00BC2DCD">
        <w:rPr>
          <w:rFonts w:ascii="Cambria" w:hAnsi="Cambria" w:cs="Arial"/>
          <w:lang w:val="ro-RO"/>
        </w:rPr>
        <w:t xml:space="preserve">promovare </w:t>
      </w:r>
      <w:r w:rsidR="00BD4203" w:rsidRPr="00BC2DCD">
        <w:rPr>
          <w:rFonts w:ascii="Cambria" w:hAnsi="Cambria" w:cs="Arial"/>
          <w:lang w:val="ro-RO"/>
        </w:rPr>
        <w:t xml:space="preserve">a </w:t>
      </w:r>
      <w:r w:rsidR="00AB74A1" w:rsidRPr="00BC2DCD">
        <w:rPr>
          <w:rFonts w:ascii="Cambria" w:hAnsi="Cambria" w:cs="Arial"/>
          <w:lang w:val="ro-RO"/>
        </w:rPr>
        <w:t xml:space="preserve">conceptului de Poliție Comunitară, informarea cetățenilor despre </w:t>
      </w:r>
      <w:r w:rsidR="00BD4203" w:rsidRPr="00BC2DCD">
        <w:rPr>
          <w:rFonts w:ascii="Cambria" w:hAnsi="Cambria" w:cs="Arial"/>
          <w:lang w:val="ro-RO"/>
        </w:rPr>
        <w:t>implementa</w:t>
      </w:r>
      <w:r w:rsidR="00AB74A1" w:rsidRPr="00BC2DCD">
        <w:rPr>
          <w:rFonts w:ascii="Cambria" w:hAnsi="Cambria" w:cs="Arial"/>
          <w:lang w:val="ro-RO"/>
        </w:rPr>
        <w:t>rea reformei în poliție</w:t>
      </w:r>
      <w:r w:rsidR="0077126C" w:rsidRPr="00BC2DCD">
        <w:rPr>
          <w:rFonts w:ascii="Cambria" w:hAnsi="Cambria" w:cs="Arial"/>
          <w:lang w:val="ro-RO"/>
        </w:rPr>
        <w:t xml:space="preserve">, </w:t>
      </w:r>
      <w:r w:rsidR="00BE097D" w:rsidRPr="00BC2DCD">
        <w:rPr>
          <w:rFonts w:ascii="Cambria" w:hAnsi="Cambria" w:cs="Arial"/>
          <w:lang w:val="ro-RO"/>
        </w:rPr>
        <w:t xml:space="preserve">activitățile </w:t>
      </w:r>
      <w:r w:rsidR="0077126C" w:rsidRPr="00BC2DCD">
        <w:rPr>
          <w:rFonts w:ascii="Cambria" w:hAnsi="Cambria" w:cs="Arial"/>
          <w:lang w:val="ro-RO"/>
        </w:rPr>
        <w:t xml:space="preserve">diferitor subdiviziuni ale Poliției, </w:t>
      </w:r>
      <w:r w:rsidR="00BE097D" w:rsidRPr="00BC2DCD">
        <w:rPr>
          <w:rFonts w:ascii="Cambria" w:hAnsi="Cambria" w:cs="Arial"/>
          <w:lang w:val="ro-RO"/>
        </w:rPr>
        <w:t>Inspectoratelor de P</w:t>
      </w:r>
      <w:r w:rsidR="00BD4203" w:rsidRPr="00BC2DCD">
        <w:rPr>
          <w:rFonts w:ascii="Cambria" w:hAnsi="Cambria" w:cs="Arial"/>
          <w:lang w:val="ro-RO"/>
        </w:rPr>
        <w:t>oliție</w:t>
      </w:r>
      <w:r w:rsidR="0077126C" w:rsidRPr="00BC2DCD">
        <w:rPr>
          <w:rFonts w:ascii="Cambria" w:hAnsi="Cambria" w:cs="Arial"/>
          <w:lang w:val="ro-RO"/>
        </w:rPr>
        <w:t xml:space="preserve"> în domenii precum</w:t>
      </w:r>
      <w:r w:rsidR="00485D91" w:rsidRPr="00BC2DCD">
        <w:rPr>
          <w:rFonts w:ascii="Cambria" w:hAnsi="Cambria" w:cs="Arial"/>
          <w:lang w:val="ro-RO"/>
        </w:rPr>
        <w:t xml:space="preserve"> </w:t>
      </w:r>
      <w:r w:rsidR="00AB74A1" w:rsidRPr="00BC2DCD">
        <w:rPr>
          <w:rFonts w:ascii="Cambria" w:hAnsi="Cambria" w:cs="Arial"/>
          <w:lang w:val="ro-RO"/>
        </w:rPr>
        <w:t>prevenir</w:t>
      </w:r>
      <w:r w:rsidR="0077126C" w:rsidRPr="00BC2DCD">
        <w:rPr>
          <w:rFonts w:ascii="Cambria" w:hAnsi="Cambria" w:cs="Arial"/>
          <w:lang w:val="ro-RO"/>
        </w:rPr>
        <w:t>ea și combaterea</w:t>
      </w:r>
      <w:r w:rsidR="00AB74A1" w:rsidRPr="00BC2DCD">
        <w:rPr>
          <w:rFonts w:ascii="Cambria" w:hAnsi="Cambria" w:cs="Arial"/>
          <w:lang w:val="ro-RO"/>
        </w:rPr>
        <w:t xml:space="preserve"> </w:t>
      </w:r>
      <w:r w:rsidR="00485D91" w:rsidRPr="00BC2DCD">
        <w:rPr>
          <w:rFonts w:ascii="Cambria" w:hAnsi="Cambria" w:cs="Arial"/>
          <w:lang w:val="ro-RO"/>
        </w:rPr>
        <w:t>violenței</w:t>
      </w:r>
      <w:r w:rsidR="0077126C" w:rsidRPr="00BC2DCD">
        <w:rPr>
          <w:rFonts w:ascii="Cambria" w:hAnsi="Cambria" w:cs="Arial"/>
          <w:lang w:val="ro-RO"/>
        </w:rPr>
        <w:t xml:space="preserve"> (inclusiv</w:t>
      </w:r>
      <w:r w:rsidR="00AB74A1" w:rsidRPr="00BC2DCD">
        <w:rPr>
          <w:rFonts w:ascii="Cambria" w:hAnsi="Cambria" w:cs="Arial"/>
          <w:lang w:val="ro-RO"/>
        </w:rPr>
        <w:t xml:space="preserve"> a violenței în bază de gen</w:t>
      </w:r>
      <w:r w:rsidR="0077126C" w:rsidRPr="00BC2DCD">
        <w:rPr>
          <w:rFonts w:ascii="Cambria" w:hAnsi="Cambria" w:cs="Arial"/>
          <w:lang w:val="ro-RO"/>
        </w:rPr>
        <w:t>), traficului de ființe umane</w:t>
      </w:r>
      <w:r w:rsidR="00AB74A1" w:rsidRPr="00BC2DCD">
        <w:rPr>
          <w:rFonts w:ascii="Cambria" w:hAnsi="Cambria" w:cs="Arial"/>
          <w:lang w:val="ro-RO"/>
        </w:rPr>
        <w:t xml:space="preserve"> etc</w:t>
      </w:r>
      <w:r w:rsidR="00BD4203" w:rsidRPr="00BC2DCD">
        <w:rPr>
          <w:rFonts w:ascii="Cambria" w:hAnsi="Cambria" w:cs="Arial"/>
          <w:lang w:val="ro-RO"/>
        </w:rPr>
        <w:t>.);</w:t>
      </w:r>
    </w:p>
    <w:p w14:paraId="337145E4" w14:textId="3087F18A" w:rsidR="0072535A" w:rsidRPr="00BC2DCD" w:rsidRDefault="0072535A" w:rsidP="007D4924">
      <w:pPr>
        <w:pStyle w:val="ListParagraph"/>
        <w:numPr>
          <w:ilvl w:val="0"/>
          <w:numId w:val="8"/>
        </w:numPr>
        <w:shd w:val="clear" w:color="auto" w:fill="FFFFFF"/>
        <w:spacing w:before="120" w:after="120"/>
        <w:jc w:val="both"/>
        <w:rPr>
          <w:rFonts w:ascii="Cambria" w:hAnsi="Cambria" w:cs="Arial"/>
          <w:lang w:val="ro-RO"/>
        </w:rPr>
      </w:pPr>
      <w:r w:rsidRPr="00BC2DCD">
        <w:rPr>
          <w:rFonts w:ascii="Cambria" w:hAnsi="Cambria" w:cs="Arial"/>
          <w:lang w:val="ro-RO"/>
        </w:rPr>
        <w:t>Activități de instruire</w:t>
      </w:r>
      <w:r w:rsidR="00BD4203" w:rsidRPr="00BC2DCD">
        <w:rPr>
          <w:rFonts w:ascii="Cambria" w:hAnsi="Cambria" w:cs="Arial"/>
          <w:lang w:val="ro-RO"/>
        </w:rPr>
        <w:t xml:space="preserve"> (</w:t>
      </w:r>
      <w:r w:rsidR="00250081" w:rsidRPr="00BC2DCD">
        <w:rPr>
          <w:rFonts w:ascii="Cambria" w:hAnsi="Cambria" w:cs="Arial"/>
          <w:lang w:val="ro-RO"/>
        </w:rPr>
        <w:t>de exemplu</w:t>
      </w:r>
      <w:r w:rsidR="009653BB" w:rsidRPr="00BC2DCD">
        <w:rPr>
          <w:rFonts w:ascii="Cambria" w:hAnsi="Cambria" w:cs="Arial"/>
          <w:lang w:val="ro-RO"/>
        </w:rPr>
        <w:t>:</w:t>
      </w:r>
      <w:r w:rsidR="00250081" w:rsidRPr="00BC2DCD">
        <w:rPr>
          <w:rFonts w:ascii="Cambria" w:hAnsi="Cambria" w:cs="Arial"/>
          <w:lang w:val="ro-RO"/>
        </w:rPr>
        <w:t xml:space="preserve"> </w:t>
      </w:r>
      <w:r w:rsidR="00BD4203" w:rsidRPr="00BC2DCD">
        <w:rPr>
          <w:rFonts w:ascii="Cambria" w:hAnsi="Cambria" w:cs="Arial"/>
          <w:lang w:val="ro-RO"/>
        </w:rPr>
        <w:t>semin</w:t>
      </w:r>
      <w:r w:rsidR="00BE097D" w:rsidRPr="00BC2DCD">
        <w:rPr>
          <w:rFonts w:ascii="Cambria" w:hAnsi="Cambria" w:cs="Arial"/>
          <w:lang w:val="ro-RO"/>
        </w:rPr>
        <w:t>are</w:t>
      </w:r>
      <w:r w:rsidR="00BD4203" w:rsidRPr="00BC2DCD">
        <w:rPr>
          <w:rFonts w:ascii="Cambria" w:hAnsi="Cambria" w:cs="Arial"/>
          <w:lang w:val="ro-RO"/>
        </w:rPr>
        <w:t>, tra</w:t>
      </w:r>
      <w:r w:rsidR="00BE097D" w:rsidRPr="00BC2DCD">
        <w:rPr>
          <w:rFonts w:ascii="Cambria" w:hAnsi="Cambria" w:cs="Arial"/>
          <w:lang w:val="ro-RO"/>
        </w:rPr>
        <w:t>i</w:t>
      </w:r>
      <w:r w:rsidR="00BD4203" w:rsidRPr="00BC2DCD">
        <w:rPr>
          <w:rFonts w:ascii="Cambria" w:hAnsi="Cambria" w:cs="Arial"/>
          <w:lang w:val="ro-RO"/>
        </w:rPr>
        <w:t xml:space="preserve">ning-uri sau ateliere de instruire în domenii precum: </w:t>
      </w:r>
      <w:r w:rsidR="00AB74A1" w:rsidRPr="00BC2DCD">
        <w:rPr>
          <w:rFonts w:ascii="Cambria" w:hAnsi="Cambria" w:cs="Arial"/>
          <w:lang w:val="ro-RO"/>
        </w:rPr>
        <w:t xml:space="preserve">prevenirea și combaterea </w:t>
      </w:r>
      <w:r w:rsidR="00BD4203" w:rsidRPr="00BC2DCD">
        <w:rPr>
          <w:rFonts w:ascii="Cambria" w:hAnsi="Cambria" w:cs="Arial"/>
          <w:lang w:val="ro-RO"/>
        </w:rPr>
        <w:t>traficul</w:t>
      </w:r>
      <w:r w:rsidR="00AB74A1" w:rsidRPr="00BC2DCD">
        <w:rPr>
          <w:rFonts w:ascii="Cambria" w:hAnsi="Cambria" w:cs="Arial"/>
          <w:lang w:val="ro-RO"/>
        </w:rPr>
        <w:t>ui de ființe umane, violenței</w:t>
      </w:r>
      <w:r w:rsidR="00BD4203" w:rsidRPr="00BC2DCD">
        <w:rPr>
          <w:rFonts w:ascii="Cambria" w:hAnsi="Cambria" w:cs="Arial"/>
          <w:lang w:val="ro-RO"/>
        </w:rPr>
        <w:t xml:space="preserve">, </w:t>
      </w:r>
      <w:r w:rsidR="00AB74A1" w:rsidRPr="00BC2DCD">
        <w:rPr>
          <w:rFonts w:ascii="Cambria" w:hAnsi="Cambria" w:cs="Arial"/>
          <w:lang w:val="ro-RO"/>
        </w:rPr>
        <w:t>inclusiv a violenței</w:t>
      </w:r>
      <w:r w:rsidR="00BD4203" w:rsidRPr="00BC2DCD">
        <w:rPr>
          <w:rFonts w:ascii="Cambria" w:hAnsi="Cambria" w:cs="Arial"/>
          <w:lang w:val="ro-RO"/>
        </w:rPr>
        <w:t xml:space="preserve"> în bază de gen, traficul</w:t>
      </w:r>
      <w:r w:rsidR="00AB74A1" w:rsidRPr="00BC2DCD">
        <w:rPr>
          <w:rFonts w:ascii="Cambria" w:hAnsi="Cambria" w:cs="Arial"/>
          <w:lang w:val="ro-RO"/>
        </w:rPr>
        <w:t>ui</w:t>
      </w:r>
      <w:r w:rsidR="00BD4203" w:rsidRPr="00BC2DCD">
        <w:rPr>
          <w:rFonts w:ascii="Cambria" w:hAnsi="Cambria" w:cs="Arial"/>
          <w:lang w:val="ro-RO"/>
        </w:rPr>
        <w:t xml:space="preserve"> de droguri etc.); </w:t>
      </w:r>
    </w:p>
    <w:p w14:paraId="1B92F91F" w14:textId="24DECF4D" w:rsidR="0072535A" w:rsidRPr="00BC2DCD" w:rsidRDefault="0072535A" w:rsidP="007D4924">
      <w:pPr>
        <w:pStyle w:val="ListParagraph"/>
        <w:numPr>
          <w:ilvl w:val="0"/>
          <w:numId w:val="8"/>
        </w:numPr>
        <w:shd w:val="clear" w:color="auto" w:fill="FFFFFF"/>
        <w:spacing w:before="120" w:after="120"/>
        <w:jc w:val="both"/>
        <w:rPr>
          <w:rFonts w:ascii="Cambria" w:hAnsi="Cambria" w:cs="Arial"/>
          <w:lang w:val="ro-RO"/>
        </w:rPr>
      </w:pPr>
      <w:r w:rsidRPr="00BC2DCD">
        <w:rPr>
          <w:rFonts w:ascii="Cambria" w:hAnsi="Cambria" w:cs="Arial"/>
          <w:lang w:val="ro-RO"/>
        </w:rPr>
        <w:t>Investigații jurnalistice</w:t>
      </w:r>
      <w:r w:rsidR="00BD4203" w:rsidRPr="00BC2DCD">
        <w:rPr>
          <w:rFonts w:ascii="Cambria" w:hAnsi="Cambria" w:cs="Arial"/>
          <w:lang w:val="ro-RO"/>
        </w:rPr>
        <w:t xml:space="preserve"> scrise sau video </w:t>
      </w:r>
      <w:r w:rsidR="00AB74A1" w:rsidRPr="00BC2DCD">
        <w:rPr>
          <w:rFonts w:ascii="Cambria" w:hAnsi="Cambria" w:cs="Arial"/>
          <w:lang w:val="ro-RO"/>
        </w:rPr>
        <w:t>(</w:t>
      </w:r>
      <w:r w:rsidR="00171B1D" w:rsidRPr="00BC2DCD">
        <w:rPr>
          <w:rFonts w:ascii="Cambria" w:hAnsi="Cambria" w:cs="Arial"/>
          <w:lang w:val="ro-RO"/>
        </w:rPr>
        <w:t>teme</w:t>
      </w:r>
      <w:r w:rsidR="00250081" w:rsidRPr="00BC2DCD">
        <w:rPr>
          <w:rFonts w:ascii="Cambria" w:hAnsi="Cambria" w:cs="Arial"/>
          <w:lang w:val="ro-RO"/>
        </w:rPr>
        <w:t xml:space="preserve"> exemplu</w:t>
      </w:r>
      <w:r w:rsidR="00171B1D" w:rsidRPr="00BC2DCD">
        <w:rPr>
          <w:rFonts w:ascii="Cambria" w:hAnsi="Cambria" w:cs="Arial"/>
          <w:lang w:val="ro-RO"/>
        </w:rPr>
        <w:t xml:space="preserve"> pentru astfel de investigații</w:t>
      </w:r>
      <w:r w:rsidR="009653BB" w:rsidRPr="00BC2DCD">
        <w:rPr>
          <w:rFonts w:ascii="Cambria" w:hAnsi="Cambria" w:cs="Arial"/>
          <w:lang w:val="ro-RO"/>
        </w:rPr>
        <w:t>:</w:t>
      </w:r>
      <w:r w:rsidR="00250081" w:rsidRPr="00BC2DCD">
        <w:rPr>
          <w:rFonts w:ascii="Cambria" w:hAnsi="Cambria" w:cs="Arial"/>
          <w:lang w:val="ro-RO"/>
        </w:rPr>
        <w:t xml:space="preserve"> </w:t>
      </w:r>
      <w:r w:rsidR="00BD4203" w:rsidRPr="00BC2DCD">
        <w:rPr>
          <w:rFonts w:ascii="Cambria" w:hAnsi="Cambria" w:cs="Arial"/>
          <w:lang w:val="ro-RO"/>
        </w:rPr>
        <w:t xml:space="preserve">implementarea </w:t>
      </w:r>
      <w:r w:rsidR="00AB74A1" w:rsidRPr="00BC2DCD">
        <w:rPr>
          <w:rFonts w:ascii="Cambria" w:hAnsi="Cambria" w:cs="Arial"/>
          <w:lang w:val="ro-RO"/>
        </w:rPr>
        <w:t xml:space="preserve">și finanțarea </w:t>
      </w:r>
      <w:r w:rsidR="00BD4203" w:rsidRPr="00BC2DCD">
        <w:rPr>
          <w:rFonts w:ascii="Cambria" w:hAnsi="Cambria" w:cs="Arial"/>
          <w:lang w:val="ro-RO"/>
        </w:rPr>
        <w:t>reformei în poliție</w:t>
      </w:r>
      <w:r w:rsidR="00AB74A1" w:rsidRPr="00BC2DCD">
        <w:rPr>
          <w:rFonts w:ascii="Cambria" w:hAnsi="Cambria" w:cs="Arial"/>
          <w:lang w:val="ro-RO"/>
        </w:rPr>
        <w:t>, transparența achizițiilor publice în cadrul Inspectoratelor de Poliție etc.)</w:t>
      </w:r>
      <w:r w:rsidR="007F2B72" w:rsidRPr="00BC2DCD">
        <w:rPr>
          <w:rFonts w:ascii="Cambria" w:hAnsi="Cambria" w:cs="Arial"/>
          <w:lang w:val="ro-RO"/>
        </w:rPr>
        <w:t>,</w:t>
      </w:r>
      <w:r w:rsidR="00AB74A1" w:rsidRPr="00BC2DCD">
        <w:rPr>
          <w:rFonts w:ascii="Cambria" w:hAnsi="Cambria" w:cs="Arial"/>
          <w:lang w:val="ro-RO"/>
        </w:rPr>
        <w:t xml:space="preserve"> </w:t>
      </w:r>
      <w:r w:rsidR="00BD4203" w:rsidRPr="00BC2DCD">
        <w:rPr>
          <w:rFonts w:ascii="Cambria" w:hAnsi="Cambria" w:cs="Arial"/>
          <w:lang w:val="ro-RO"/>
        </w:rPr>
        <w:t>care pot fi promovate inclusiv prin intermediul rețelelor de socializare.</w:t>
      </w:r>
    </w:p>
    <w:p w14:paraId="7D325D1B" w14:textId="068C5B8C" w:rsidR="00544C63" w:rsidRPr="00BC2DCD" w:rsidRDefault="00544C63"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Organizațiile interesate pot propune </w:t>
      </w:r>
      <w:r w:rsidR="00AB74A1" w:rsidRPr="00BC2DCD">
        <w:rPr>
          <w:rFonts w:ascii="Cambria" w:eastAsia="Times New Roman" w:hAnsi="Cambria" w:cs="Arial"/>
          <w:sz w:val="24"/>
          <w:szCs w:val="24"/>
          <w:lang w:val="ro-RO"/>
        </w:rPr>
        <w:t>și</w:t>
      </w:r>
      <w:r w:rsidR="00DA4647" w:rsidRPr="00BC2DCD">
        <w:rPr>
          <w:rFonts w:ascii="Cambria" w:eastAsia="Times New Roman" w:hAnsi="Cambria" w:cs="Arial"/>
          <w:sz w:val="24"/>
          <w:szCs w:val="24"/>
          <w:lang w:val="ro-RO"/>
        </w:rPr>
        <w:t xml:space="preserve"> alte</w:t>
      </w:r>
      <w:r w:rsidR="00AB74A1" w:rsidRPr="00BC2DCD">
        <w:rPr>
          <w:rFonts w:ascii="Cambria" w:eastAsia="Times New Roman" w:hAnsi="Cambria" w:cs="Arial"/>
          <w:sz w:val="24"/>
          <w:szCs w:val="24"/>
          <w:lang w:val="ro-RO"/>
        </w:rPr>
        <w:t xml:space="preserve"> </w:t>
      </w:r>
      <w:r w:rsidRPr="00BC2DCD">
        <w:rPr>
          <w:rFonts w:ascii="Cambria" w:eastAsia="Times New Roman" w:hAnsi="Cambria" w:cs="Arial"/>
          <w:sz w:val="24"/>
          <w:szCs w:val="24"/>
          <w:lang w:val="ro-RO"/>
        </w:rPr>
        <w:t>activități inovative</w:t>
      </w:r>
      <w:r w:rsidR="00AB74A1" w:rsidRPr="00BC2DCD">
        <w:rPr>
          <w:rFonts w:ascii="Cambria" w:eastAsia="Times New Roman" w:hAnsi="Cambria" w:cs="Arial"/>
          <w:sz w:val="24"/>
          <w:szCs w:val="24"/>
          <w:lang w:val="ro-RO"/>
        </w:rPr>
        <w:t>,</w:t>
      </w:r>
      <w:r w:rsidRPr="00BC2DCD">
        <w:rPr>
          <w:rFonts w:ascii="Cambria" w:eastAsia="Times New Roman" w:hAnsi="Cambria" w:cs="Arial"/>
          <w:sz w:val="24"/>
          <w:szCs w:val="24"/>
          <w:lang w:val="ro-RO"/>
        </w:rPr>
        <w:t xml:space="preserve"> </w:t>
      </w:r>
      <w:r w:rsidR="00AB74A1" w:rsidRPr="00BC2DCD">
        <w:rPr>
          <w:rFonts w:ascii="Cambria" w:eastAsia="Times New Roman" w:hAnsi="Cambria" w:cs="Arial"/>
          <w:sz w:val="24"/>
          <w:szCs w:val="24"/>
          <w:lang w:val="ro-RO"/>
        </w:rPr>
        <w:t xml:space="preserve">dar </w:t>
      </w:r>
      <w:r w:rsidRPr="00BC2DCD">
        <w:rPr>
          <w:rFonts w:ascii="Cambria" w:eastAsia="Times New Roman" w:hAnsi="Cambria" w:cs="Arial"/>
          <w:sz w:val="24"/>
          <w:szCs w:val="24"/>
          <w:lang w:val="ro-RO"/>
        </w:rPr>
        <w:t xml:space="preserve">relevante scopului </w:t>
      </w:r>
      <w:r w:rsidR="00250081" w:rsidRPr="00BC2DCD">
        <w:rPr>
          <w:rFonts w:ascii="Cambria" w:eastAsia="Times New Roman" w:hAnsi="Cambria" w:cs="Arial"/>
          <w:sz w:val="24"/>
          <w:szCs w:val="24"/>
          <w:lang w:val="ro-RO"/>
        </w:rPr>
        <w:t xml:space="preserve">și obiectivelor </w:t>
      </w:r>
      <w:r w:rsidRPr="00BC2DCD">
        <w:rPr>
          <w:rFonts w:ascii="Cambria" w:eastAsia="Times New Roman" w:hAnsi="Cambria" w:cs="Arial"/>
          <w:sz w:val="24"/>
          <w:szCs w:val="24"/>
          <w:lang w:val="ro-RO"/>
        </w:rPr>
        <w:t>Concursului de Granturi.</w:t>
      </w:r>
      <w:r w:rsidR="001A1AA0">
        <w:rPr>
          <w:rFonts w:ascii="Cambria" w:eastAsia="Times New Roman" w:hAnsi="Cambria" w:cs="Arial"/>
          <w:sz w:val="24"/>
          <w:szCs w:val="24"/>
          <w:lang w:val="ro-RO"/>
        </w:rPr>
        <w:t xml:space="preserve"> </w:t>
      </w:r>
      <w:r w:rsidRPr="00BC2DCD">
        <w:rPr>
          <w:rFonts w:ascii="Cambria" w:eastAsia="Times New Roman" w:hAnsi="Cambria" w:cs="Arial"/>
          <w:sz w:val="24"/>
          <w:szCs w:val="24"/>
          <w:lang w:val="ro-RO"/>
        </w:rPr>
        <w:t>Proiectele trebuie să includă, obligatoriu, activități de comunicare externă și vizibilitate</w:t>
      </w:r>
      <w:r w:rsidR="00724F07" w:rsidRPr="00BC2DCD">
        <w:rPr>
          <w:rFonts w:ascii="Cambria" w:eastAsia="Times New Roman" w:hAnsi="Cambria" w:cs="Arial"/>
          <w:sz w:val="24"/>
          <w:szCs w:val="24"/>
          <w:lang w:val="ro-RO"/>
        </w:rPr>
        <w:t xml:space="preserve"> a asistenței oferite de Uniunea Europeană</w:t>
      </w:r>
      <w:r w:rsidRPr="00BC2DCD">
        <w:rPr>
          <w:rFonts w:ascii="Cambria" w:eastAsia="Times New Roman" w:hAnsi="Cambria" w:cs="Arial"/>
          <w:sz w:val="24"/>
          <w:szCs w:val="24"/>
          <w:lang w:val="ro-RO"/>
        </w:rPr>
        <w:t>, iar cheltuielile aferente să fie incluse în bugetul proiectului.</w:t>
      </w:r>
    </w:p>
    <w:p w14:paraId="102AD504" w14:textId="77777777" w:rsidR="00770B5B" w:rsidRPr="00BC2DCD" w:rsidRDefault="00770B5B" w:rsidP="007D4924">
      <w:pPr>
        <w:shd w:val="clear" w:color="auto" w:fill="FFFFFF"/>
        <w:spacing w:before="120" w:after="120" w:line="240" w:lineRule="auto"/>
        <w:contextualSpacing/>
        <w:rPr>
          <w:rFonts w:ascii="Cambria" w:eastAsia="Times New Roman" w:hAnsi="Cambria" w:cs="Arial"/>
          <w:sz w:val="24"/>
          <w:szCs w:val="24"/>
          <w:lang w:val="ro-RO"/>
        </w:rPr>
      </w:pPr>
    </w:p>
    <w:p w14:paraId="22F8E31A" w14:textId="77777777" w:rsidR="00C26CE2" w:rsidRPr="00BC2DCD" w:rsidRDefault="00C26CE2"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CRITERII DE ELIGIBILITATE</w:t>
      </w:r>
    </w:p>
    <w:p w14:paraId="412D268D" w14:textId="12815718" w:rsidR="00C26CE2" w:rsidRPr="00BC2DCD" w:rsidRDefault="00C26CE2"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În cadrul Concursului de Granturi pot participa organizațiile neguvernamentale non-profit și organizații media, </w:t>
      </w:r>
      <w:r w:rsidR="00090BED" w:rsidRPr="00BC2DCD">
        <w:rPr>
          <w:rFonts w:ascii="Cambria" w:eastAsia="Times New Roman" w:hAnsi="Cambria" w:cs="Arial"/>
          <w:sz w:val="24"/>
          <w:szCs w:val="24"/>
          <w:lang w:val="ro-RO"/>
        </w:rPr>
        <w:t xml:space="preserve">care activează la </w:t>
      </w:r>
      <w:r w:rsidRPr="00BC2DCD">
        <w:rPr>
          <w:rFonts w:ascii="Cambria" w:eastAsia="Times New Roman" w:hAnsi="Cambria" w:cs="Arial"/>
          <w:sz w:val="24"/>
          <w:szCs w:val="24"/>
          <w:lang w:val="ro-RO"/>
        </w:rPr>
        <w:t xml:space="preserve">nivel local și regional, </w:t>
      </w:r>
      <w:r w:rsidR="00090BED" w:rsidRPr="00BC2DCD">
        <w:rPr>
          <w:rFonts w:ascii="Cambria" w:eastAsia="Times New Roman" w:hAnsi="Cambria" w:cs="Arial"/>
          <w:sz w:val="24"/>
          <w:szCs w:val="24"/>
          <w:lang w:val="ro-RO"/>
        </w:rPr>
        <w:t xml:space="preserve">și </w:t>
      </w:r>
      <w:r w:rsidRPr="00BC2DCD">
        <w:rPr>
          <w:rFonts w:ascii="Cambria" w:eastAsia="Times New Roman" w:hAnsi="Cambria" w:cs="Arial"/>
          <w:sz w:val="24"/>
          <w:szCs w:val="24"/>
          <w:lang w:val="ro-RO"/>
        </w:rPr>
        <w:t>care:</w:t>
      </w:r>
    </w:p>
    <w:p w14:paraId="7C2CBB59" w14:textId="417640CB" w:rsidR="00C26CE2" w:rsidRPr="00BC2DCD" w:rsidRDefault="00C26CE2" w:rsidP="007D4924">
      <w:pPr>
        <w:numPr>
          <w:ilvl w:val="0"/>
          <w:numId w:val="1"/>
        </w:numPr>
        <w:shd w:val="clear" w:color="auto" w:fill="FFFFFF"/>
        <w:spacing w:before="120" w:after="120" w:line="240" w:lineRule="auto"/>
        <w:ind w:left="375"/>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sunt legal constituite și înregistrate în Republica Moldova (forma de înregistrare: </w:t>
      </w:r>
      <w:r w:rsidR="001C4F02" w:rsidRPr="00BC2DCD">
        <w:rPr>
          <w:rFonts w:ascii="Cambria" w:eastAsia="Times New Roman" w:hAnsi="Cambria" w:cs="Arial"/>
          <w:sz w:val="24"/>
          <w:szCs w:val="24"/>
          <w:lang w:val="ro-RO"/>
        </w:rPr>
        <w:t xml:space="preserve">asociație obștească, fundație, </w:t>
      </w:r>
      <w:r w:rsidRPr="00BC2DCD">
        <w:rPr>
          <w:rFonts w:ascii="Cambria" w:eastAsia="Times New Roman" w:hAnsi="Cambria" w:cs="Arial"/>
          <w:sz w:val="24"/>
          <w:szCs w:val="24"/>
          <w:lang w:val="ro-RO"/>
        </w:rPr>
        <w:t xml:space="preserve">SRL, </w:t>
      </w:r>
      <w:r w:rsidR="001C4F02" w:rsidRPr="00BC2DCD">
        <w:rPr>
          <w:rFonts w:ascii="Cambria" w:eastAsia="Times New Roman" w:hAnsi="Cambria" w:cs="Arial"/>
          <w:sz w:val="24"/>
          <w:szCs w:val="24"/>
          <w:lang w:val="ro-RO"/>
        </w:rPr>
        <w:t xml:space="preserve">societate </w:t>
      </w:r>
      <w:r w:rsidRPr="00BC2DCD">
        <w:rPr>
          <w:rFonts w:ascii="Cambria" w:eastAsia="Times New Roman" w:hAnsi="Cambria" w:cs="Arial"/>
          <w:sz w:val="24"/>
          <w:szCs w:val="24"/>
          <w:lang w:val="ro-RO"/>
        </w:rPr>
        <w:t xml:space="preserve">pe </w:t>
      </w:r>
      <w:r w:rsidR="001C4F02" w:rsidRPr="00BC2DCD">
        <w:rPr>
          <w:rFonts w:ascii="Cambria" w:eastAsia="Times New Roman" w:hAnsi="Cambria" w:cs="Arial"/>
          <w:sz w:val="24"/>
          <w:szCs w:val="24"/>
          <w:lang w:val="ro-RO"/>
        </w:rPr>
        <w:t>acțiuni</w:t>
      </w:r>
      <w:r w:rsidRPr="00BC2DCD">
        <w:rPr>
          <w:rFonts w:ascii="Cambria" w:eastAsia="Times New Roman" w:hAnsi="Cambria" w:cs="Arial"/>
          <w:sz w:val="24"/>
          <w:szCs w:val="24"/>
          <w:lang w:val="ro-RO"/>
        </w:rPr>
        <w:t xml:space="preserve">, </w:t>
      </w:r>
      <w:r w:rsidR="001C4F02" w:rsidRPr="00BC2DCD">
        <w:rPr>
          <w:rFonts w:ascii="Cambria" w:eastAsia="Times New Roman" w:hAnsi="Cambria" w:cs="Arial"/>
          <w:sz w:val="24"/>
          <w:szCs w:val="24"/>
          <w:lang w:val="ro-RO"/>
        </w:rPr>
        <w:t>i</w:t>
      </w:r>
      <w:r w:rsidRPr="00BC2DCD">
        <w:rPr>
          <w:rFonts w:ascii="Cambria" w:eastAsia="Times New Roman" w:hAnsi="Cambria" w:cs="Arial"/>
          <w:sz w:val="24"/>
          <w:szCs w:val="24"/>
          <w:lang w:val="ro-RO"/>
        </w:rPr>
        <w:t>nstituți</w:t>
      </w:r>
      <w:r w:rsidR="001C4F02" w:rsidRPr="00BC2DCD">
        <w:rPr>
          <w:rFonts w:ascii="Cambria" w:eastAsia="Times New Roman" w:hAnsi="Cambria" w:cs="Arial"/>
          <w:sz w:val="24"/>
          <w:szCs w:val="24"/>
          <w:lang w:val="ro-RO"/>
        </w:rPr>
        <w:t>e</w:t>
      </w:r>
      <w:r w:rsidRPr="00BC2DCD">
        <w:rPr>
          <w:rFonts w:ascii="Cambria" w:eastAsia="Times New Roman" w:hAnsi="Cambria" w:cs="Arial"/>
          <w:sz w:val="24"/>
          <w:szCs w:val="24"/>
          <w:lang w:val="ro-RO"/>
        </w:rPr>
        <w:t xml:space="preserve"> </w:t>
      </w:r>
      <w:r w:rsidR="00F23B43" w:rsidRPr="00BC2DCD">
        <w:rPr>
          <w:rFonts w:ascii="Cambria" w:eastAsia="Times New Roman" w:hAnsi="Cambria" w:cs="Arial"/>
          <w:sz w:val="24"/>
          <w:szCs w:val="24"/>
          <w:lang w:val="ro-RO"/>
        </w:rPr>
        <w:t>p</w:t>
      </w:r>
      <w:r w:rsidR="001C4F02" w:rsidRPr="00BC2DCD">
        <w:rPr>
          <w:rFonts w:ascii="Cambria" w:eastAsia="Times New Roman" w:hAnsi="Cambria" w:cs="Arial"/>
          <w:sz w:val="24"/>
          <w:szCs w:val="24"/>
          <w:lang w:val="ro-RO"/>
        </w:rPr>
        <w:t>ublică</w:t>
      </w:r>
      <w:r w:rsidRPr="00BC2DCD">
        <w:rPr>
          <w:rFonts w:ascii="Cambria" w:eastAsia="Times New Roman" w:hAnsi="Cambria" w:cs="Arial"/>
          <w:sz w:val="24"/>
          <w:szCs w:val="24"/>
          <w:lang w:val="ro-RO"/>
        </w:rPr>
        <w:t>, etc.);</w:t>
      </w:r>
    </w:p>
    <w:p w14:paraId="5B1C3426" w14:textId="2182CE43" w:rsidR="00C26CE2" w:rsidRPr="00BC2DCD" w:rsidRDefault="00C26CE2" w:rsidP="007D4924">
      <w:pPr>
        <w:numPr>
          <w:ilvl w:val="0"/>
          <w:numId w:val="1"/>
        </w:numPr>
        <w:shd w:val="clear" w:color="auto" w:fill="FFFFFF"/>
        <w:spacing w:before="120" w:after="120" w:line="240" w:lineRule="auto"/>
        <w:ind w:left="375"/>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au minim </w:t>
      </w:r>
      <w:r w:rsidR="00957D83" w:rsidRPr="00BC2DCD">
        <w:rPr>
          <w:rFonts w:ascii="Cambria" w:eastAsia="Times New Roman" w:hAnsi="Cambria" w:cs="Arial"/>
          <w:sz w:val="24"/>
          <w:szCs w:val="24"/>
          <w:lang w:val="ro-RO"/>
        </w:rPr>
        <w:t xml:space="preserve">1 </w:t>
      </w:r>
      <w:r w:rsidRPr="00BC2DCD">
        <w:rPr>
          <w:rFonts w:ascii="Cambria" w:eastAsia="Times New Roman" w:hAnsi="Cambria" w:cs="Arial"/>
          <w:sz w:val="24"/>
          <w:szCs w:val="24"/>
          <w:lang w:val="ro-RO"/>
        </w:rPr>
        <w:t xml:space="preserve">an de experiență continuă </w:t>
      </w:r>
      <w:r w:rsidR="00895D62" w:rsidRPr="00BC2DCD">
        <w:rPr>
          <w:rFonts w:ascii="Cambria" w:eastAsia="Times New Roman" w:hAnsi="Cambria" w:cs="Arial"/>
          <w:sz w:val="24"/>
          <w:szCs w:val="24"/>
          <w:lang w:val="ro-RO"/>
        </w:rPr>
        <w:t>de activitate</w:t>
      </w:r>
      <w:r w:rsidRPr="00BC2DCD">
        <w:rPr>
          <w:rFonts w:ascii="Cambria" w:eastAsia="Times New Roman" w:hAnsi="Cambria" w:cs="Arial"/>
          <w:sz w:val="24"/>
          <w:szCs w:val="24"/>
          <w:lang w:val="ro-RO"/>
        </w:rPr>
        <w:t>;</w:t>
      </w:r>
    </w:p>
    <w:p w14:paraId="64098885" w14:textId="79FFB1EA" w:rsidR="00C26CE2" w:rsidRPr="00BC2DCD" w:rsidRDefault="00C26CE2" w:rsidP="007D4924">
      <w:pPr>
        <w:numPr>
          <w:ilvl w:val="0"/>
          <w:numId w:val="1"/>
        </w:numPr>
        <w:shd w:val="clear" w:color="auto" w:fill="FFFFFF"/>
        <w:spacing w:before="120" w:after="120" w:line="240" w:lineRule="auto"/>
        <w:ind w:left="375"/>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au implementat cu succes cel puțin </w:t>
      </w:r>
      <w:r w:rsidR="00957D83" w:rsidRPr="00BC2DCD">
        <w:rPr>
          <w:rFonts w:ascii="Cambria" w:eastAsia="Times New Roman" w:hAnsi="Cambria" w:cs="Arial"/>
          <w:sz w:val="24"/>
          <w:szCs w:val="24"/>
          <w:lang w:val="ro-RO"/>
        </w:rPr>
        <w:t xml:space="preserve">1 </w:t>
      </w:r>
      <w:r w:rsidRPr="00BC2DCD">
        <w:rPr>
          <w:rFonts w:ascii="Cambria" w:eastAsia="Times New Roman" w:hAnsi="Cambria" w:cs="Arial"/>
          <w:sz w:val="24"/>
          <w:szCs w:val="24"/>
          <w:lang w:val="ro-RO"/>
        </w:rPr>
        <w:t>grant/proiect (de aceeași complexitate și buget);</w:t>
      </w:r>
    </w:p>
    <w:p w14:paraId="5CC733AD" w14:textId="47A04B64" w:rsidR="00C26CE2" w:rsidRPr="00BC2DCD" w:rsidRDefault="00090BED" w:rsidP="007D4924">
      <w:pPr>
        <w:numPr>
          <w:ilvl w:val="0"/>
          <w:numId w:val="1"/>
        </w:numPr>
        <w:shd w:val="clear" w:color="auto" w:fill="FFFFFF"/>
        <w:spacing w:before="120" w:after="120" w:line="240" w:lineRule="auto"/>
        <w:ind w:left="375"/>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nu au</w:t>
      </w:r>
      <w:r w:rsidR="00C26CE2" w:rsidRPr="00BC2DCD">
        <w:rPr>
          <w:rFonts w:ascii="Cambria" w:eastAsia="Times New Roman" w:hAnsi="Cambria" w:cs="Arial"/>
          <w:sz w:val="24"/>
          <w:szCs w:val="24"/>
          <w:lang w:val="ro-RO"/>
        </w:rPr>
        <w:t xml:space="preserve"> afiliere politică, nu sunt asociate vreunui partid politic sau concurent electoral și nu sunt/nu vor fi implicate în activități de partizanat politic, inclusiv în cadrul campaniei pentru alegerile </w:t>
      </w:r>
      <w:r w:rsidR="00894242" w:rsidRPr="00BC2DCD">
        <w:rPr>
          <w:rFonts w:ascii="Cambria" w:eastAsia="Times New Roman" w:hAnsi="Cambria" w:cs="Arial"/>
          <w:sz w:val="24"/>
          <w:szCs w:val="24"/>
          <w:lang w:val="ro-RO"/>
        </w:rPr>
        <w:t>prezidențiale din 2020</w:t>
      </w:r>
      <w:r w:rsidR="00C26CE2" w:rsidRPr="00BC2DCD">
        <w:rPr>
          <w:rFonts w:ascii="Cambria" w:eastAsia="Times New Roman" w:hAnsi="Cambria" w:cs="Arial"/>
          <w:sz w:val="24"/>
          <w:szCs w:val="24"/>
          <w:lang w:val="ro-RO"/>
        </w:rPr>
        <w:t>.</w:t>
      </w:r>
    </w:p>
    <w:p w14:paraId="2EFFFC78" w14:textId="77777777" w:rsidR="00C00314" w:rsidRPr="00BC2DCD" w:rsidRDefault="00C00314" w:rsidP="007D4924">
      <w:pPr>
        <w:pStyle w:val="NormalWeb"/>
        <w:spacing w:before="120" w:beforeAutospacing="0" w:after="120" w:afterAutospacing="0"/>
        <w:ind w:right="-270"/>
        <w:contextualSpacing/>
        <w:jc w:val="both"/>
        <w:rPr>
          <w:rFonts w:ascii="Cambria" w:hAnsi="Cambria"/>
          <w:lang w:val="ro-RO"/>
        </w:rPr>
      </w:pPr>
      <w:r w:rsidRPr="00BC2DCD">
        <w:rPr>
          <w:rFonts w:ascii="Cambria" w:hAnsi="Cambria"/>
          <w:lang w:val="ro-RO"/>
        </w:rPr>
        <w:t>Nu sunt eligibile organizațiile neguvernamentale înregistrate în afara Republicii Moldova, persoanele fizice, organizațiile/instituțiile guvernamentale, autoritățile publice, partidele politice, organizațiile religioase, ecologice, caritabile, culturale, sportive, sindicatele.</w:t>
      </w:r>
    </w:p>
    <w:p w14:paraId="318C5524" w14:textId="46BD3EB9" w:rsidR="00C26CE2" w:rsidRPr="00BC2DCD" w:rsidRDefault="00C26CE2"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Organizațiile interesate de acest concurs pot înainta spre finanțare doar o singură cerere de grant.</w:t>
      </w:r>
    </w:p>
    <w:p w14:paraId="6FAB25E9" w14:textId="77777777" w:rsidR="00770B5B" w:rsidRPr="00BC2DCD" w:rsidRDefault="00770B5B" w:rsidP="007D4924">
      <w:pPr>
        <w:shd w:val="clear" w:color="auto" w:fill="FFFFFF"/>
        <w:spacing w:before="120" w:after="120" w:line="240" w:lineRule="auto"/>
        <w:contextualSpacing/>
        <w:rPr>
          <w:rFonts w:ascii="Cambria" w:eastAsia="Times New Roman" w:hAnsi="Cambria" w:cs="Arial"/>
          <w:sz w:val="24"/>
          <w:szCs w:val="24"/>
          <w:lang w:val="ro-RO"/>
        </w:rPr>
      </w:pPr>
    </w:p>
    <w:p w14:paraId="371732CA" w14:textId="77777777" w:rsidR="00C26CE2" w:rsidRPr="00BC2DCD" w:rsidRDefault="00C26CE2"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ARIA GEOGRAFICĂ</w:t>
      </w:r>
    </w:p>
    <w:p w14:paraId="10044328" w14:textId="56B3AB8B" w:rsidR="00C26CE2" w:rsidRPr="00BC2DCD" w:rsidRDefault="00C26CE2"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Proiectele propuse vor fi implementate </w:t>
      </w:r>
      <w:r w:rsidR="00250081" w:rsidRPr="00BC2DCD">
        <w:rPr>
          <w:rFonts w:ascii="Cambria" w:eastAsia="Times New Roman" w:hAnsi="Cambria" w:cs="Arial"/>
          <w:sz w:val="24"/>
          <w:szCs w:val="24"/>
          <w:lang w:val="ro-RO"/>
        </w:rPr>
        <w:t>pe teritoriul Republicii Moldova</w:t>
      </w:r>
      <w:r w:rsidR="00274468" w:rsidRPr="00BC2DCD">
        <w:rPr>
          <w:rFonts w:ascii="Cambria" w:eastAsia="Times New Roman" w:hAnsi="Cambria" w:cs="Arial"/>
          <w:sz w:val="24"/>
          <w:szCs w:val="24"/>
          <w:lang w:val="ro-RO"/>
        </w:rPr>
        <w:t>,</w:t>
      </w:r>
      <w:r w:rsidR="00250081" w:rsidRPr="00BC2DCD">
        <w:rPr>
          <w:rFonts w:ascii="Cambria" w:eastAsia="Times New Roman" w:hAnsi="Cambria" w:cs="Arial"/>
          <w:sz w:val="24"/>
          <w:szCs w:val="24"/>
          <w:lang w:val="ro-RO"/>
        </w:rPr>
        <w:t xml:space="preserve"> </w:t>
      </w:r>
      <w:r w:rsidR="00504D46" w:rsidRPr="00BC2DCD">
        <w:rPr>
          <w:rFonts w:ascii="Cambria" w:eastAsia="Times New Roman" w:hAnsi="Cambria" w:cs="Arial"/>
          <w:sz w:val="24"/>
          <w:szCs w:val="24"/>
          <w:lang w:val="ro-RO"/>
        </w:rPr>
        <w:t>la nivel local</w:t>
      </w:r>
      <w:r w:rsidR="00274468" w:rsidRPr="00BC2DCD">
        <w:rPr>
          <w:rFonts w:ascii="Cambria" w:eastAsia="Times New Roman" w:hAnsi="Cambria" w:cs="Arial"/>
          <w:sz w:val="24"/>
          <w:szCs w:val="24"/>
          <w:lang w:val="ro-RO"/>
        </w:rPr>
        <w:t xml:space="preserve"> sau</w:t>
      </w:r>
      <w:r w:rsidR="00FB48DA" w:rsidRPr="00BC2DCD">
        <w:rPr>
          <w:rFonts w:ascii="Cambria" w:eastAsia="Times New Roman" w:hAnsi="Cambria" w:cs="Arial"/>
          <w:sz w:val="24"/>
          <w:szCs w:val="24"/>
          <w:lang w:val="ro-RO"/>
        </w:rPr>
        <w:t xml:space="preserve"> </w:t>
      </w:r>
      <w:r w:rsidR="00504D46" w:rsidRPr="00BC2DCD">
        <w:rPr>
          <w:rFonts w:ascii="Cambria" w:eastAsia="Times New Roman" w:hAnsi="Cambria" w:cs="Arial"/>
          <w:sz w:val="24"/>
          <w:szCs w:val="24"/>
          <w:lang w:val="ro-RO"/>
        </w:rPr>
        <w:t xml:space="preserve">regional, </w:t>
      </w:r>
      <w:r w:rsidR="00307EF8" w:rsidRPr="00BC2DCD">
        <w:rPr>
          <w:rFonts w:ascii="Cambria" w:eastAsia="Times New Roman" w:hAnsi="Cambria" w:cs="Arial"/>
          <w:sz w:val="24"/>
          <w:szCs w:val="24"/>
          <w:lang w:val="ro-RO"/>
        </w:rPr>
        <w:t>(inclusiv în mun. Chișinău)</w:t>
      </w:r>
      <w:r w:rsidRPr="00BC2DCD">
        <w:rPr>
          <w:rFonts w:ascii="Cambria" w:eastAsia="Times New Roman" w:hAnsi="Cambria" w:cs="Arial"/>
          <w:sz w:val="24"/>
          <w:szCs w:val="24"/>
          <w:lang w:val="ro-RO"/>
        </w:rPr>
        <w:t>.</w:t>
      </w:r>
      <w:r w:rsidR="00856787" w:rsidRPr="00BC2DCD">
        <w:rPr>
          <w:rFonts w:ascii="Cambria" w:eastAsia="Times New Roman" w:hAnsi="Cambria" w:cs="Arial"/>
          <w:sz w:val="24"/>
          <w:szCs w:val="24"/>
          <w:lang w:val="ro-RO"/>
        </w:rPr>
        <w:t xml:space="preserve"> </w:t>
      </w:r>
    </w:p>
    <w:p w14:paraId="0E910BDC" w14:textId="77777777" w:rsidR="00C26CE2" w:rsidRPr="00BC2DCD" w:rsidRDefault="00C26CE2" w:rsidP="007D4924">
      <w:pPr>
        <w:shd w:val="clear" w:color="auto" w:fill="FFFFFF"/>
        <w:spacing w:before="120" w:after="120" w:line="240" w:lineRule="auto"/>
        <w:contextualSpacing/>
        <w:rPr>
          <w:rFonts w:ascii="Cambria" w:eastAsia="Times New Roman" w:hAnsi="Cambria" w:cs="Arial"/>
          <w:sz w:val="24"/>
          <w:szCs w:val="24"/>
          <w:lang w:val="ro-RO"/>
        </w:rPr>
      </w:pPr>
    </w:p>
    <w:p w14:paraId="7A4CD149" w14:textId="282AAE5C" w:rsidR="00C26CE2" w:rsidRPr="00BC2DCD" w:rsidRDefault="00C26CE2"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GRUPURILE ȚINTĂ</w:t>
      </w:r>
    </w:p>
    <w:p w14:paraId="2C7F4F4D" w14:textId="14A320A1" w:rsidR="00585B52" w:rsidRPr="00BC2DCD" w:rsidRDefault="00C26CE2"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Proiectele propuse vor viza </w:t>
      </w:r>
      <w:r w:rsidR="00585B52" w:rsidRPr="00BC2DCD">
        <w:rPr>
          <w:rFonts w:ascii="Cambria" w:eastAsia="Times New Roman" w:hAnsi="Cambria" w:cs="Arial"/>
          <w:sz w:val="24"/>
          <w:szCs w:val="24"/>
          <w:lang w:val="ro-RO"/>
        </w:rPr>
        <w:t>Inspectoratele de Poliție din Republica Moldova și</w:t>
      </w:r>
      <w:r w:rsidR="00724F07" w:rsidRPr="00BC2DCD">
        <w:rPr>
          <w:rFonts w:ascii="Cambria" w:eastAsia="Times New Roman" w:hAnsi="Cambria" w:cs="Arial"/>
          <w:sz w:val="24"/>
          <w:szCs w:val="24"/>
          <w:lang w:val="ro-RO"/>
        </w:rPr>
        <w:t>/sau</w:t>
      </w:r>
      <w:r w:rsidR="00585B52" w:rsidRPr="00BC2DCD">
        <w:rPr>
          <w:rFonts w:ascii="Cambria" w:eastAsia="Times New Roman" w:hAnsi="Cambria" w:cs="Arial"/>
          <w:sz w:val="24"/>
          <w:szCs w:val="24"/>
          <w:lang w:val="ro-RO"/>
        </w:rPr>
        <w:t xml:space="preserve"> </w:t>
      </w:r>
      <w:r w:rsidRPr="00BC2DCD">
        <w:rPr>
          <w:rFonts w:ascii="Cambria" w:eastAsia="Times New Roman" w:hAnsi="Cambria" w:cs="Arial"/>
          <w:sz w:val="24"/>
          <w:szCs w:val="24"/>
          <w:lang w:val="ro-RO"/>
        </w:rPr>
        <w:t>cetățenii Re</w:t>
      </w:r>
      <w:r w:rsidR="00585B52" w:rsidRPr="00BC2DCD">
        <w:rPr>
          <w:rFonts w:ascii="Cambria" w:eastAsia="Times New Roman" w:hAnsi="Cambria" w:cs="Arial"/>
          <w:sz w:val="24"/>
          <w:szCs w:val="24"/>
          <w:lang w:val="ro-RO"/>
        </w:rPr>
        <w:t>publicii Moldova</w:t>
      </w:r>
      <w:r w:rsidRPr="00BC2DCD">
        <w:rPr>
          <w:rFonts w:ascii="Cambria" w:eastAsia="Times New Roman" w:hAnsi="Cambria" w:cs="Arial"/>
          <w:sz w:val="24"/>
          <w:szCs w:val="24"/>
          <w:lang w:val="ro-RO"/>
        </w:rPr>
        <w:t>.</w:t>
      </w:r>
      <w:r w:rsidR="007F2B72" w:rsidRPr="00BC2DCD">
        <w:rPr>
          <w:rFonts w:ascii="Cambria" w:eastAsia="Times New Roman" w:hAnsi="Cambria" w:cs="Arial"/>
          <w:sz w:val="24"/>
          <w:szCs w:val="24"/>
          <w:lang w:val="ro-RO"/>
        </w:rPr>
        <w:t xml:space="preserve"> </w:t>
      </w:r>
      <w:r w:rsidRPr="00BC2DCD">
        <w:rPr>
          <w:rFonts w:ascii="Cambria" w:eastAsia="Times New Roman" w:hAnsi="Cambria" w:cs="Arial"/>
          <w:sz w:val="24"/>
          <w:szCs w:val="24"/>
          <w:lang w:val="ro-RO"/>
        </w:rPr>
        <w:t xml:space="preserve">Sunt încurajate și vor avea prioritate proiectele care vor </w:t>
      </w:r>
      <w:r w:rsidR="004F7AF1" w:rsidRPr="00BC2DCD">
        <w:rPr>
          <w:rFonts w:ascii="Cambria" w:eastAsia="Times New Roman" w:hAnsi="Cambria" w:cs="Arial"/>
          <w:sz w:val="24"/>
          <w:szCs w:val="24"/>
          <w:lang w:val="ro-RO"/>
        </w:rPr>
        <w:t>dispune de parteneriate cu Inspectoratele teritoriale de poliție sau</w:t>
      </w:r>
      <w:r w:rsidR="00A76C28" w:rsidRPr="00BC2DCD">
        <w:rPr>
          <w:rFonts w:ascii="Cambria" w:hAnsi="Cambria" w:cs="Arial"/>
          <w:sz w:val="24"/>
          <w:szCs w:val="24"/>
          <w:lang w:val="ro-RO"/>
        </w:rPr>
        <w:t xml:space="preserve"> </w:t>
      </w:r>
      <w:r w:rsidR="00A76C28" w:rsidRPr="00BC2DCD">
        <w:rPr>
          <w:rFonts w:ascii="Cambria" w:hAnsi="Cambria" w:cs="Arial"/>
          <w:sz w:val="24"/>
          <w:szCs w:val="24"/>
          <w:lang w:val="ro-RO"/>
        </w:rPr>
        <w:t>alte</w:t>
      </w:r>
      <w:r w:rsidR="00A76C28" w:rsidRPr="00BC2DCD">
        <w:rPr>
          <w:rFonts w:ascii="Cambria" w:hAnsi="Cambria" w:cs="Arial"/>
          <w:sz w:val="24"/>
          <w:szCs w:val="24"/>
          <w:lang w:val="ro-RO"/>
        </w:rPr>
        <w:t xml:space="preserve"> subdiviziuni </w:t>
      </w:r>
      <w:r w:rsidR="00A76C28" w:rsidRPr="00BC2DCD">
        <w:rPr>
          <w:rFonts w:ascii="Cambria" w:hAnsi="Cambria" w:cs="Arial"/>
          <w:sz w:val="24"/>
          <w:szCs w:val="24"/>
          <w:lang w:val="ro-RO"/>
        </w:rPr>
        <w:t xml:space="preserve">relevante </w:t>
      </w:r>
      <w:r w:rsidR="00A76C28" w:rsidRPr="00BC2DCD">
        <w:rPr>
          <w:rFonts w:ascii="Cambria" w:hAnsi="Cambria" w:cs="Arial"/>
          <w:sz w:val="24"/>
          <w:szCs w:val="24"/>
          <w:lang w:val="ro-RO"/>
        </w:rPr>
        <w:t>ale Poliției</w:t>
      </w:r>
      <w:r w:rsidR="00A76C28" w:rsidRPr="00BC2DCD">
        <w:rPr>
          <w:rFonts w:ascii="Cambria" w:hAnsi="Cambria" w:cs="Arial"/>
          <w:sz w:val="24"/>
          <w:szCs w:val="24"/>
          <w:lang w:val="ro-RO"/>
        </w:rPr>
        <w:t xml:space="preserve">, dar și cele </w:t>
      </w:r>
      <w:r w:rsidR="004F7AF1" w:rsidRPr="00BC2DCD">
        <w:rPr>
          <w:rFonts w:ascii="Cambria" w:eastAsia="Times New Roman" w:hAnsi="Cambria" w:cs="Arial"/>
          <w:sz w:val="24"/>
          <w:szCs w:val="24"/>
          <w:lang w:val="ro-RO"/>
        </w:rPr>
        <w:t xml:space="preserve">care vor </w:t>
      </w:r>
      <w:r w:rsidRPr="00BC2DCD">
        <w:rPr>
          <w:rFonts w:ascii="Cambria" w:eastAsia="Times New Roman" w:hAnsi="Cambria" w:cs="Arial"/>
          <w:sz w:val="24"/>
          <w:szCs w:val="24"/>
          <w:lang w:val="ro-RO"/>
        </w:rPr>
        <w:t>vi</w:t>
      </w:r>
      <w:r w:rsidR="00585B52" w:rsidRPr="00BC2DCD">
        <w:rPr>
          <w:rFonts w:ascii="Cambria" w:eastAsia="Times New Roman" w:hAnsi="Cambria" w:cs="Arial"/>
          <w:sz w:val="24"/>
          <w:szCs w:val="24"/>
          <w:lang w:val="ro-RO"/>
        </w:rPr>
        <w:t>za diferite grupuri de cetățeni</w:t>
      </w:r>
      <w:r w:rsidR="00F466C2" w:rsidRPr="00BC2DCD">
        <w:rPr>
          <w:rFonts w:ascii="Cambria" w:eastAsia="Times New Roman" w:hAnsi="Cambria" w:cs="Arial"/>
          <w:sz w:val="24"/>
          <w:szCs w:val="24"/>
          <w:lang w:val="ro-RO"/>
        </w:rPr>
        <w:t xml:space="preserve">, precum: </w:t>
      </w:r>
      <w:r w:rsidR="00BC3434" w:rsidRPr="00BC2DCD">
        <w:rPr>
          <w:rFonts w:ascii="Cambria" w:eastAsia="Times New Roman" w:hAnsi="Cambria" w:cs="Arial"/>
          <w:sz w:val="24"/>
          <w:szCs w:val="24"/>
          <w:lang w:val="ro-RO"/>
        </w:rPr>
        <w:t xml:space="preserve">persoanele din grupurile social vulnerabile, </w:t>
      </w:r>
      <w:r w:rsidR="00F466C2" w:rsidRPr="00BC2DCD">
        <w:rPr>
          <w:rFonts w:ascii="Cambria" w:eastAsia="Times New Roman" w:hAnsi="Cambria" w:cs="Arial"/>
          <w:sz w:val="24"/>
          <w:szCs w:val="24"/>
          <w:lang w:val="ro-RO"/>
        </w:rPr>
        <w:t xml:space="preserve">victime ale violenței domestice și traficului de ființe umane, consumatorii de droguri și alte grupuri afectate. </w:t>
      </w:r>
    </w:p>
    <w:p w14:paraId="0DB4CF7B" w14:textId="77777777" w:rsidR="007F2B72" w:rsidRPr="00BC2DCD" w:rsidRDefault="007F2B72" w:rsidP="007D4924">
      <w:pPr>
        <w:shd w:val="clear" w:color="auto" w:fill="FFFFFF"/>
        <w:spacing w:before="120" w:after="120" w:line="240" w:lineRule="auto"/>
        <w:contextualSpacing/>
        <w:rPr>
          <w:rFonts w:ascii="Cambria" w:eastAsia="Times New Roman" w:hAnsi="Cambria" w:cs="Arial"/>
          <w:b/>
          <w:bCs/>
          <w:sz w:val="24"/>
          <w:szCs w:val="24"/>
          <w:lang w:val="ro-RO"/>
        </w:rPr>
      </w:pPr>
    </w:p>
    <w:p w14:paraId="3D24C51C" w14:textId="2B6B1F32" w:rsidR="00F466C2" w:rsidRPr="00BC2DCD" w:rsidRDefault="00F466C2"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DURATA PROIECTELOR</w:t>
      </w:r>
    </w:p>
    <w:p w14:paraId="46AAA58D" w14:textId="0B4206BC" w:rsidR="00F466C2" w:rsidRPr="00BC2DCD" w:rsidRDefault="00F466C2"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Proiectele vor avea o durată minimă de </w:t>
      </w:r>
      <w:r w:rsidR="00957D83" w:rsidRPr="00BC2DCD">
        <w:rPr>
          <w:rFonts w:ascii="Cambria" w:eastAsia="Times New Roman" w:hAnsi="Cambria" w:cs="Arial"/>
          <w:sz w:val="24"/>
          <w:szCs w:val="24"/>
          <w:lang w:val="ro-RO"/>
        </w:rPr>
        <w:t xml:space="preserve">3 </w:t>
      </w:r>
      <w:r w:rsidR="00516ADF" w:rsidRPr="00BC2DCD">
        <w:rPr>
          <w:rFonts w:ascii="Cambria" w:eastAsia="Times New Roman" w:hAnsi="Cambria" w:cs="Arial"/>
          <w:sz w:val="24"/>
          <w:szCs w:val="24"/>
          <w:lang w:val="ro-RO"/>
        </w:rPr>
        <w:t xml:space="preserve">luni și maximă de </w:t>
      </w:r>
      <w:r w:rsidR="00957D83" w:rsidRPr="00BC2DCD">
        <w:rPr>
          <w:rFonts w:ascii="Cambria" w:eastAsia="Times New Roman" w:hAnsi="Cambria" w:cs="Arial"/>
          <w:sz w:val="24"/>
          <w:szCs w:val="24"/>
          <w:lang w:val="ro-RO"/>
        </w:rPr>
        <w:t xml:space="preserve">4 </w:t>
      </w:r>
      <w:r w:rsidRPr="00BC2DCD">
        <w:rPr>
          <w:rFonts w:ascii="Cambria" w:eastAsia="Times New Roman" w:hAnsi="Cambria" w:cs="Arial"/>
          <w:sz w:val="24"/>
          <w:szCs w:val="24"/>
          <w:lang w:val="ro-RO"/>
        </w:rPr>
        <w:t xml:space="preserve">luni. </w:t>
      </w:r>
    </w:p>
    <w:p w14:paraId="1B9DFF05" w14:textId="25D89857" w:rsidR="00F466C2" w:rsidRPr="00BC2DCD" w:rsidRDefault="00945A26" w:rsidP="007D4924">
      <w:pPr>
        <w:shd w:val="clear" w:color="auto" w:fill="FFFFFF"/>
        <w:spacing w:before="120" w:after="120" w:line="240" w:lineRule="auto"/>
        <w:contextualSpacing/>
        <w:rPr>
          <w:rFonts w:ascii="Cambria" w:eastAsia="Times New Roman" w:hAnsi="Cambria" w:cs="Arial"/>
          <w:bCs/>
          <w:sz w:val="24"/>
          <w:szCs w:val="24"/>
          <w:lang w:val="ro-RO"/>
        </w:rPr>
      </w:pPr>
      <w:r w:rsidRPr="00BC2DCD">
        <w:rPr>
          <w:rFonts w:ascii="Cambria" w:eastAsia="Times New Roman" w:hAnsi="Cambria" w:cs="Arial"/>
          <w:bCs/>
          <w:sz w:val="24"/>
          <w:szCs w:val="24"/>
          <w:lang w:val="ro-RO"/>
        </w:rPr>
        <w:t>Proiectele vor fi imp</w:t>
      </w:r>
      <w:r w:rsidR="00BA07F9" w:rsidRPr="00BC2DCD">
        <w:rPr>
          <w:rFonts w:ascii="Cambria" w:eastAsia="Times New Roman" w:hAnsi="Cambria" w:cs="Arial"/>
          <w:bCs/>
          <w:sz w:val="24"/>
          <w:szCs w:val="24"/>
          <w:lang w:val="ro-RO"/>
        </w:rPr>
        <w:t>lementate în perioada iulie</w:t>
      </w:r>
      <w:r w:rsidRPr="00BC2DCD">
        <w:rPr>
          <w:rFonts w:ascii="Cambria" w:eastAsia="Times New Roman" w:hAnsi="Cambria" w:cs="Arial"/>
          <w:bCs/>
          <w:sz w:val="24"/>
          <w:szCs w:val="24"/>
          <w:lang w:val="ro-RO"/>
        </w:rPr>
        <w:t xml:space="preserve"> – </w:t>
      </w:r>
      <w:r w:rsidR="003D4F1B" w:rsidRPr="00BC2DCD">
        <w:rPr>
          <w:rFonts w:ascii="Cambria" w:eastAsia="Times New Roman" w:hAnsi="Cambria" w:cs="Arial"/>
          <w:bCs/>
          <w:sz w:val="24"/>
          <w:szCs w:val="24"/>
          <w:lang w:val="ro-RO"/>
        </w:rPr>
        <w:t>octombrie</w:t>
      </w:r>
      <w:r w:rsidR="00957D83" w:rsidRPr="00BC2DCD">
        <w:rPr>
          <w:rFonts w:ascii="Cambria" w:eastAsia="Times New Roman" w:hAnsi="Cambria" w:cs="Arial"/>
          <w:bCs/>
          <w:sz w:val="24"/>
          <w:szCs w:val="24"/>
          <w:lang w:val="ro-RO"/>
        </w:rPr>
        <w:t xml:space="preserve"> 2020</w:t>
      </w:r>
      <w:r w:rsidRPr="00BC2DCD">
        <w:rPr>
          <w:rFonts w:ascii="Cambria" w:eastAsia="Times New Roman" w:hAnsi="Cambria" w:cs="Arial"/>
          <w:bCs/>
          <w:sz w:val="24"/>
          <w:szCs w:val="24"/>
          <w:lang w:val="ro-RO"/>
        </w:rPr>
        <w:t xml:space="preserve">. </w:t>
      </w:r>
    </w:p>
    <w:p w14:paraId="57700337" w14:textId="77777777" w:rsidR="00334F35" w:rsidRPr="00BC2DCD" w:rsidRDefault="00334F35" w:rsidP="007D4924">
      <w:pPr>
        <w:shd w:val="clear" w:color="auto" w:fill="FFFFFF"/>
        <w:spacing w:before="120" w:after="120" w:line="240" w:lineRule="auto"/>
        <w:contextualSpacing/>
        <w:rPr>
          <w:rFonts w:ascii="Cambria" w:eastAsia="Times New Roman" w:hAnsi="Cambria" w:cs="Arial"/>
          <w:bCs/>
          <w:sz w:val="24"/>
          <w:szCs w:val="24"/>
          <w:lang w:val="ro-RO"/>
        </w:rPr>
      </w:pPr>
    </w:p>
    <w:p w14:paraId="174D32C5" w14:textId="77777777" w:rsidR="00F466C2" w:rsidRPr="00BC2DCD" w:rsidRDefault="00F466C2"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BUGET, VALOAREA GRANTURILOR</w:t>
      </w:r>
    </w:p>
    <w:p w14:paraId="07A15BC7" w14:textId="45C8CACA" w:rsidR="00F466C2" w:rsidRPr="00BC2DCD" w:rsidRDefault="00F466C2"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bCs/>
          <w:sz w:val="24"/>
          <w:szCs w:val="24"/>
          <w:lang w:val="ro-RO"/>
        </w:rPr>
        <w:t xml:space="preserve">Bugetul total destinat pentru </w:t>
      </w:r>
      <w:r w:rsidR="007C506A" w:rsidRPr="00BC2DCD">
        <w:rPr>
          <w:rFonts w:ascii="Cambria" w:eastAsia="Times New Roman" w:hAnsi="Cambria" w:cs="Arial"/>
          <w:bCs/>
          <w:sz w:val="24"/>
          <w:szCs w:val="24"/>
          <w:lang w:val="ro-RO"/>
        </w:rPr>
        <w:t xml:space="preserve">runda a doua a </w:t>
      </w:r>
      <w:r w:rsidR="0091554B" w:rsidRPr="00BC2DCD">
        <w:rPr>
          <w:rFonts w:ascii="Cambria" w:eastAsia="Times New Roman" w:hAnsi="Cambria" w:cs="Arial"/>
          <w:bCs/>
          <w:sz w:val="24"/>
          <w:szCs w:val="24"/>
          <w:lang w:val="ro-RO"/>
        </w:rPr>
        <w:t>Concursul</w:t>
      </w:r>
      <w:r w:rsidR="007C506A" w:rsidRPr="00BC2DCD">
        <w:rPr>
          <w:rFonts w:ascii="Cambria" w:eastAsia="Times New Roman" w:hAnsi="Cambria" w:cs="Arial"/>
          <w:bCs/>
          <w:sz w:val="24"/>
          <w:szCs w:val="24"/>
          <w:lang w:val="ro-RO"/>
        </w:rPr>
        <w:t>ui</w:t>
      </w:r>
      <w:r w:rsidR="0091554B" w:rsidRPr="00BC2DCD">
        <w:rPr>
          <w:rFonts w:ascii="Cambria" w:eastAsia="Times New Roman" w:hAnsi="Cambria" w:cs="Arial"/>
          <w:bCs/>
          <w:sz w:val="24"/>
          <w:szCs w:val="24"/>
          <w:lang w:val="ro-RO"/>
        </w:rPr>
        <w:t xml:space="preserve"> de Granturi este de </w:t>
      </w:r>
      <w:r w:rsidR="00645952" w:rsidRPr="00BC2DCD">
        <w:rPr>
          <w:rFonts w:ascii="Cambria" w:eastAsia="Times New Roman" w:hAnsi="Cambria" w:cs="Arial"/>
          <w:bCs/>
          <w:sz w:val="24"/>
          <w:szCs w:val="24"/>
          <w:lang w:val="ro-RO"/>
        </w:rPr>
        <w:t xml:space="preserve">aprox. </w:t>
      </w:r>
      <w:r w:rsidR="00645952" w:rsidRPr="00BC2DCD">
        <w:rPr>
          <w:rFonts w:ascii="Cambria" w:eastAsia="Times New Roman" w:hAnsi="Cambria" w:cs="Arial"/>
          <w:b/>
          <w:bCs/>
          <w:sz w:val="24"/>
          <w:szCs w:val="24"/>
          <w:lang w:val="ro-RO"/>
        </w:rPr>
        <w:t>27</w:t>
      </w:r>
      <w:r w:rsidR="0091554B" w:rsidRPr="00BC2DCD">
        <w:rPr>
          <w:rFonts w:ascii="Cambria" w:eastAsia="Times New Roman" w:hAnsi="Cambria" w:cs="Arial"/>
          <w:b/>
          <w:bCs/>
          <w:sz w:val="24"/>
          <w:szCs w:val="24"/>
          <w:lang w:val="ro-RO"/>
        </w:rPr>
        <w:t>,000.00 Euro</w:t>
      </w:r>
      <w:r w:rsidRPr="00BC2DCD">
        <w:rPr>
          <w:rFonts w:ascii="Cambria" w:eastAsia="Times New Roman" w:hAnsi="Cambria" w:cs="Arial"/>
          <w:b/>
          <w:bCs/>
          <w:sz w:val="24"/>
          <w:szCs w:val="24"/>
          <w:lang w:val="ro-RO"/>
        </w:rPr>
        <w:t>. </w:t>
      </w:r>
      <w:r w:rsidRPr="00BC2DCD">
        <w:rPr>
          <w:rFonts w:ascii="Cambria" w:eastAsia="Times New Roman" w:hAnsi="Cambria" w:cs="Arial"/>
          <w:sz w:val="24"/>
          <w:szCs w:val="24"/>
          <w:lang w:val="ro-RO"/>
        </w:rPr>
        <w:t>Asociația Promo-LEX nu este obligată să ofere toată suma disponibilă pentru acest Concurs de Granturi (ex. în lipsa unor proiecte relevante</w:t>
      </w:r>
      <w:r w:rsidR="004F7AF1" w:rsidRPr="00BC2DCD">
        <w:rPr>
          <w:rFonts w:ascii="Cambria" w:eastAsia="Times New Roman" w:hAnsi="Cambria" w:cs="Arial"/>
          <w:sz w:val="24"/>
          <w:szCs w:val="24"/>
          <w:lang w:val="ro-RO"/>
        </w:rPr>
        <w:t xml:space="preserve">, </w:t>
      </w:r>
      <w:r w:rsidR="00B435C1" w:rsidRPr="00BC2DCD">
        <w:rPr>
          <w:rFonts w:ascii="Cambria" w:eastAsia="Times New Roman" w:hAnsi="Cambria" w:cs="Arial"/>
          <w:sz w:val="24"/>
          <w:szCs w:val="24"/>
          <w:lang w:val="ro-RO"/>
        </w:rPr>
        <w:t xml:space="preserve">proiecte </w:t>
      </w:r>
      <w:r w:rsidR="004F7AF1" w:rsidRPr="00BC2DCD">
        <w:rPr>
          <w:rFonts w:ascii="Cambria" w:eastAsia="Times New Roman" w:hAnsi="Cambria" w:cs="Arial"/>
          <w:sz w:val="24"/>
          <w:szCs w:val="24"/>
          <w:lang w:val="ro-RO"/>
        </w:rPr>
        <w:t xml:space="preserve">care nu au atins punctajul minim necesar </w:t>
      </w:r>
      <w:r w:rsidRPr="00BC2DCD">
        <w:rPr>
          <w:rFonts w:ascii="Cambria" w:eastAsia="Times New Roman" w:hAnsi="Cambria" w:cs="Arial"/>
          <w:sz w:val="24"/>
          <w:szCs w:val="24"/>
          <w:lang w:val="ro-RO"/>
        </w:rPr>
        <w:t>etc).</w:t>
      </w:r>
    </w:p>
    <w:p w14:paraId="544A9B36" w14:textId="77777777" w:rsidR="00F466C2" w:rsidRPr="00BC2DCD" w:rsidRDefault="00F466C2" w:rsidP="007D4924">
      <w:pPr>
        <w:numPr>
          <w:ilvl w:val="0"/>
          <w:numId w:val="2"/>
        </w:numPr>
        <w:shd w:val="clear" w:color="auto" w:fill="FFFFFF"/>
        <w:spacing w:before="120" w:after="120" w:line="240" w:lineRule="auto"/>
        <w:ind w:left="375"/>
        <w:contextualSpacing/>
        <w:jc w:val="both"/>
        <w:rPr>
          <w:rFonts w:ascii="Cambria" w:eastAsia="Times New Roman" w:hAnsi="Cambria" w:cs="Arial"/>
          <w:sz w:val="24"/>
          <w:szCs w:val="24"/>
          <w:lang w:val="ro-RO"/>
        </w:rPr>
      </w:pPr>
      <w:r w:rsidRPr="00BC2DCD">
        <w:rPr>
          <w:rFonts w:ascii="Cambria" w:eastAsia="Times New Roman" w:hAnsi="Cambria" w:cs="Arial"/>
          <w:b/>
          <w:bCs/>
          <w:sz w:val="24"/>
          <w:szCs w:val="24"/>
          <w:lang w:val="ro-RO"/>
        </w:rPr>
        <w:t>Bugetul minim </w:t>
      </w:r>
      <w:r w:rsidRPr="00BC2DCD">
        <w:rPr>
          <w:rFonts w:ascii="Cambria" w:eastAsia="Times New Roman" w:hAnsi="Cambria" w:cs="Arial"/>
          <w:sz w:val="24"/>
          <w:szCs w:val="24"/>
          <w:lang w:val="ro-RO"/>
        </w:rPr>
        <w:t>al cererii de grant – </w:t>
      </w:r>
      <w:r w:rsidR="0091554B" w:rsidRPr="00BC2DCD">
        <w:rPr>
          <w:rFonts w:ascii="Cambria" w:eastAsia="Times New Roman" w:hAnsi="Cambria" w:cs="Arial"/>
          <w:b/>
          <w:bCs/>
          <w:sz w:val="24"/>
          <w:szCs w:val="24"/>
          <w:lang w:val="ro-RO"/>
        </w:rPr>
        <w:t>5,0</w:t>
      </w:r>
      <w:r w:rsidRPr="00BC2DCD">
        <w:rPr>
          <w:rFonts w:ascii="Cambria" w:eastAsia="Times New Roman" w:hAnsi="Cambria" w:cs="Arial"/>
          <w:b/>
          <w:bCs/>
          <w:sz w:val="24"/>
          <w:szCs w:val="24"/>
          <w:lang w:val="ro-RO"/>
        </w:rPr>
        <w:t>00.00</w:t>
      </w:r>
      <w:r w:rsidR="0091554B" w:rsidRPr="00BC2DCD">
        <w:rPr>
          <w:rFonts w:ascii="Cambria" w:eastAsia="Times New Roman" w:hAnsi="Cambria" w:cs="Arial"/>
          <w:sz w:val="24"/>
          <w:szCs w:val="24"/>
          <w:lang w:val="ro-RO"/>
        </w:rPr>
        <w:t> Euro</w:t>
      </w:r>
      <w:r w:rsidRPr="00BC2DCD">
        <w:rPr>
          <w:rFonts w:ascii="Cambria" w:eastAsia="Times New Roman" w:hAnsi="Cambria" w:cs="Arial"/>
          <w:sz w:val="24"/>
          <w:szCs w:val="24"/>
          <w:lang w:val="ro-RO"/>
        </w:rPr>
        <w:t>;</w:t>
      </w:r>
    </w:p>
    <w:p w14:paraId="4D31501E" w14:textId="77777777" w:rsidR="00F466C2" w:rsidRPr="00BC2DCD" w:rsidRDefault="00F466C2" w:rsidP="007D4924">
      <w:pPr>
        <w:numPr>
          <w:ilvl w:val="0"/>
          <w:numId w:val="2"/>
        </w:numPr>
        <w:shd w:val="clear" w:color="auto" w:fill="FFFFFF"/>
        <w:spacing w:before="120" w:after="120" w:line="240" w:lineRule="auto"/>
        <w:ind w:left="375"/>
        <w:contextualSpacing/>
        <w:jc w:val="both"/>
        <w:rPr>
          <w:rFonts w:ascii="Cambria" w:eastAsia="Times New Roman" w:hAnsi="Cambria" w:cs="Arial"/>
          <w:sz w:val="24"/>
          <w:szCs w:val="24"/>
          <w:lang w:val="ro-RO"/>
        </w:rPr>
      </w:pPr>
      <w:r w:rsidRPr="00BC2DCD">
        <w:rPr>
          <w:rFonts w:ascii="Cambria" w:eastAsia="Times New Roman" w:hAnsi="Cambria" w:cs="Arial"/>
          <w:b/>
          <w:bCs/>
          <w:sz w:val="24"/>
          <w:szCs w:val="24"/>
          <w:lang w:val="ro-RO"/>
        </w:rPr>
        <w:t>Bugetul maxim </w:t>
      </w:r>
      <w:r w:rsidRPr="00BC2DCD">
        <w:rPr>
          <w:rFonts w:ascii="Cambria" w:eastAsia="Times New Roman" w:hAnsi="Cambria" w:cs="Arial"/>
          <w:sz w:val="24"/>
          <w:szCs w:val="24"/>
          <w:lang w:val="ro-RO"/>
        </w:rPr>
        <w:t>al cererii de grant – </w:t>
      </w:r>
      <w:r w:rsidR="0091554B" w:rsidRPr="00BC2DCD">
        <w:rPr>
          <w:rFonts w:ascii="Cambria" w:eastAsia="Times New Roman" w:hAnsi="Cambria" w:cs="Arial"/>
          <w:b/>
          <w:bCs/>
          <w:sz w:val="24"/>
          <w:szCs w:val="24"/>
          <w:lang w:val="ro-RO"/>
        </w:rPr>
        <w:t>10</w:t>
      </w:r>
      <w:r w:rsidRPr="00BC2DCD">
        <w:rPr>
          <w:rFonts w:ascii="Cambria" w:eastAsia="Times New Roman" w:hAnsi="Cambria" w:cs="Arial"/>
          <w:b/>
          <w:bCs/>
          <w:sz w:val="24"/>
          <w:szCs w:val="24"/>
          <w:lang w:val="ro-RO"/>
        </w:rPr>
        <w:t>,000.00</w:t>
      </w:r>
      <w:r w:rsidR="0091554B" w:rsidRPr="00BC2DCD">
        <w:rPr>
          <w:rFonts w:ascii="Cambria" w:eastAsia="Times New Roman" w:hAnsi="Cambria" w:cs="Arial"/>
          <w:sz w:val="24"/>
          <w:szCs w:val="24"/>
          <w:lang w:val="ro-RO"/>
        </w:rPr>
        <w:t> Euro</w:t>
      </w:r>
      <w:r w:rsidRPr="00BC2DCD">
        <w:rPr>
          <w:rFonts w:ascii="Cambria" w:eastAsia="Times New Roman" w:hAnsi="Cambria" w:cs="Arial"/>
          <w:sz w:val="24"/>
          <w:szCs w:val="24"/>
          <w:lang w:val="ro-RO"/>
        </w:rPr>
        <w:t>.</w:t>
      </w:r>
    </w:p>
    <w:p w14:paraId="51A0BA31" w14:textId="77777777" w:rsidR="001A1AA0" w:rsidRDefault="001A1AA0" w:rsidP="007D4924">
      <w:pPr>
        <w:spacing w:before="120" w:after="120" w:line="240" w:lineRule="auto"/>
        <w:jc w:val="both"/>
        <w:rPr>
          <w:rFonts w:ascii="Cambria" w:eastAsia="Times New Roman" w:hAnsi="Cambria" w:cs="Arial"/>
          <w:sz w:val="24"/>
          <w:szCs w:val="24"/>
          <w:lang w:val="ro-RO"/>
        </w:rPr>
      </w:pPr>
    </w:p>
    <w:p w14:paraId="7C442A1A" w14:textId="392ED6EF" w:rsidR="00433573" w:rsidRPr="00BC2DCD" w:rsidRDefault="00F466C2" w:rsidP="007D4924">
      <w:pPr>
        <w:spacing w:before="120" w:after="120" w:line="240" w:lineRule="auto"/>
        <w:jc w:val="both"/>
        <w:rPr>
          <w:rFonts w:ascii="Cambria" w:eastAsia="Times New Roman" w:hAnsi="Cambria" w:cs="Arial"/>
          <w:sz w:val="24"/>
          <w:szCs w:val="24"/>
          <w:lang w:val="ro-RO"/>
        </w:rPr>
      </w:pPr>
      <w:r w:rsidRPr="00BC2DCD">
        <w:rPr>
          <w:rFonts w:ascii="Cambria" w:eastAsia="Times New Roman" w:hAnsi="Cambria" w:cs="Arial"/>
          <w:sz w:val="24"/>
          <w:szCs w:val="24"/>
          <w:lang w:val="ro-RO"/>
        </w:rPr>
        <w:t>Bugetul proiectulu</w:t>
      </w:r>
      <w:r w:rsidR="0091554B" w:rsidRPr="00BC2DCD">
        <w:rPr>
          <w:rFonts w:ascii="Cambria" w:eastAsia="Times New Roman" w:hAnsi="Cambria" w:cs="Arial"/>
          <w:sz w:val="24"/>
          <w:szCs w:val="24"/>
          <w:lang w:val="ro-RO"/>
        </w:rPr>
        <w:t>i trebuie elaborat în Euro</w:t>
      </w:r>
      <w:r w:rsidRPr="00BC2DCD">
        <w:rPr>
          <w:rFonts w:ascii="Cambria" w:eastAsia="Times New Roman" w:hAnsi="Cambria" w:cs="Arial"/>
          <w:sz w:val="24"/>
          <w:szCs w:val="24"/>
          <w:lang w:val="ro-RO"/>
        </w:rPr>
        <w:t>, să reflecte clar activitățile proiectului, iar costurile incluse să fie relevante, realiste și bazate pe prețurile de piață. Descrierea liniilor de buget și modul de calcul al costurilor trebuie să fie suficient de detaliat.</w:t>
      </w:r>
      <w:r w:rsidR="00895D62" w:rsidRPr="00BC2DCD">
        <w:rPr>
          <w:rFonts w:ascii="Cambria" w:eastAsia="Times New Roman" w:hAnsi="Cambria" w:cs="Arial"/>
          <w:sz w:val="24"/>
          <w:szCs w:val="24"/>
          <w:lang w:val="ro-RO"/>
        </w:rPr>
        <w:t xml:space="preserve"> </w:t>
      </w:r>
    </w:p>
    <w:p w14:paraId="53F2F365" w14:textId="1BF1732F" w:rsidR="00CD60D3" w:rsidRPr="00BC2DCD" w:rsidRDefault="00433573" w:rsidP="007D4924">
      <w:pPr>
        <w:spacing w:before="120" w:after="120" w:line="240" w:lineRule="auto"/>
        <w:jc w:val="both"/>
        <w:rPr>
          <w:rFonts w:ascii="Cambria" w:eastAsia="Times New Roman" w:hAnsi="Cambria" w:cs="Arial"/>
          <w:i/>
          <w:sz w:val="24"/>
          <w:szCs w:val="24"/>
          <w:lang w:val="ro-RO"/>
        </w:rPr>
      </w:pPr>
      <w:r w:rsidRPr="00BC2DCD">
        <w:rPr>
          <w:rFonts w:ascii="Cambria" w:eastAsia="Times New Roman" w:hAnsi="Cambria" w:cs="Arial"/>
          <w:b/>
          <w:i/>
          <w:sz w:val="24"/>
          <w:szCs w:val="24"/>
          <w:lang w:val="ro-RO"/>
        </w:rPr>
        <w:t>Notă!</w:t>
      </w:r>
      <w:r w:rsidRPr="00BC2DCD">
        <w:rPr>
          <w:rFonts w:ascii="Cambria" w:eastAsia="Times New Roman" w:hAnsi="Cambria" w:cs="Arial"/>
          <w:sz w:val="24"/>
          <w:szCs w:val="24"/>
          <w:lang w:val="ro-RO"/>
        </w:rPr>
        <w:t xml:space="preserve"> </w:t>
      </w:r>
      <w:r w:rsidR="00CD60D3" w:rsidRPr="00BC2DCD">
        <w:rPr>
          <w:rFonts w:ascii="Cambria" w:eastAsia="Times New Roman" w:hAnsi="Cambria" w:cs="Arial"/>
          <w:i/>
          <w:sz w:val="24"/>
          <w:szCs w:val="24"/>
          <w:lang w:val="ro-RO"/>
        </w:rPr>
        <w:t>Inițiativele selectate și finanțate în cadrul acestui concurs de granturi vor fi implementate ca parte a proiectului „Monitorizarea civică a reformei Poliției în Republica Moldova” (contract de grant ENI/2018/404-043 – IE1 din 14 decembrie 2018</w:t>
      </w:r>
      <w:r w:rsidRPr="00BC2DCD">
        <w:rPr>
          <w:rFonts w:ascii="Cambria" w:eastAsia="Times New Roman" w:hAnsi="Cambria" w:cs="Arial"/>
          <w:i/>
          <w:sz w:val="24"/>
          <w:szCs w:val="24"/>
          <w:lang w:val="ro-RO"/>
        </w:rPr>
        <w:t xml:space="preserve">), care </w:t>
      </w:r>
      <w:r w:rsidR="00CD60D3" w:rsidRPr="00BC2DCD">
        <w:rPr>
          <w:rFonts w:ascii="Cambria" w:eastAsia="Times New Roman" w:hAnsi="Cambria" w:cs="Arial"/>
          <w:i/>
          <w:sz w:val="24"/>
          <w:szCs w:val="24"/>
          <w:lang w:val="ro-RO"/>
        </w:rPr>
        <w:t xml:space="preserve">face parte din lista proiectelor de </w:t>
      </w:r>
      <w:r w:rsidR="00CD60D3" w:rsidRPr="00BC2DCD">
        <w:rPr>
          <w:rFonts w:ascii="Cambria" w:eastAsia="Times New Roman" w:hAnsi="Cambria" w:cs="Arial"/>
          <w:i/>
          <w:sz w:val="24"/>
          <w:szCs w:val="24"/>
          <w:lang w:val="ro-RO"/>
        </w:rPr>
        <w:lastRenderedPageBreak/>
        <w:t>asistență tehnică în derulare în baza Hotărârii Guvernului nr. 246 “Cu privire la modul de acordare a facilităților fiscale și vamale pentru proiectele de asistență tehnică și investițională în derulare, care cad sub incidența tratatelor internaționale la care Republica Moldova este parte”, din 8 aprilie 2010, publicat în Monitorul Oficial din 14 aprilie 2010.</w:t>
      </w:r>
    </w:p>
    <w:p w14:paraId="3C84E418" w14:textId="7B453521" w:rsidR="008032B2" w:rsidRPr="00BC2DCD" w:rsidRDefault="008032B2" w:rsidP="007D4924">
      <w:pPr>
        <w:spacing w:before="120" w:after="120" w:line="240" w:lineRule="auto"/>
        <w:jc w:val="both"/>
        <w:rPr>
          <w:rFonts w:ascii="Cambria" w:eastAsia="Times New Roman" w:hAnsi="Cambria" w:cs="Arial"/>
          <w:i/>
          <w:sz w:val="24"/>
          <w:szCs w:val="24"/>
          <w:lang w:val="ro-RO"/>
        </w:rPr>
      </w:pPr>
      <w:r w:rsidRPr="00BC2DCD">
        <w:rPr>
          <w:rFonts w:ascii="Cambria" w:eastAsia="Times New Roman" w:hAnsi="Cambria" w:cs="Arial"/>
          <w:i/>
          <w:sz w:val="24"/>
          <w:szCs w:val="24"/>
          <w:lang w:val="ro-RO"/>
        </w:rPr>
        <w:t>În contextul celor menționate mai sus, livrările de mărfuri și servicii din cadrul proiectelor propuse spre finanțare vor fi scutite de T.V.A. cu drept de deducere, art. 104 (c1) Cod Fiscal.</w:t>
      </w:r>
    </w:p>
    <w:p w14:paraId="35DDFCE3" w14:textId="77777777" w:rsidR="00C26CE2" w:rsidRPr="00BC2DCD" w:rsidRDefault="00C26CE2" w:rsidP="007D4924">
      <w:pPr>
        <w:shd w:val="clear" w:color="auto" w:fill="FFFFFF"/>
        <w:spacing w:before="120" w:after="120" w:line="240" w:lineRule="auto"/>
        <w:contextualSpacing/>
        <w:rPr>
          <w:rFonts w:ascii="Cambria" w:eastAsia="Times New Roman" w:hAnsi="Cambria" w:cs="Arial"/>
          <w:sz w:val="24"/>
          <w:szCs w:val="24"/>
          <w:lang w:val="ro-RO"/>
        </w:rPr>
      </w:pPr>
    </w:p>
    <w:p w14:paraId="203B606A" w14:textId="77777777" w:rsidR="0091554B" w:rsidRPr="00BC2DCD" w:rsidRDefault="0091554B"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PROCEDURA DE APLICARE</w:t>
      </w:r>
    </w:p>
    <w:p w14:paraId="20EE9515" w14:textId="313568FA" w:rsidR="0091554B" w:rsidRPr="00BC2DCD" w:rsidRDefault="0091554B"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Pentru a participa în cadrul Concursului de Granturi, organizațiile interesate trebuie să depună Dosarul de Aplicare, care </w:t>
      </w:r>
      <w:r w:rsidR="00516ADF" w:rsidRPr="00BC2DCD">
        <w:rPr>
          <w:rFonts w:ascii="Cambria" w:eastAsia="Times New Roman" w:hAnsi="Cambria" w:cs="Arial"/>
          <w:sz w:val="24"/>
          <w:szCs w:val="24"/>
          <w:lang w:val="ro-RO"/>
        </w:rPr>
        <w:t xml:space="preserve">va </w:t>
      </w:r>
      <w:r w:rsidRPr="00BC2DCD">
        <w:rPr>
          <w:rFonts w:ascii="Cambria" w:eastAsia="Times New Roman" w:hAnsi="Cambria" w:cs="Arial"/>
          <w:sz w:val="24"/>
          <w:szCs w:val="24"/>
          <w:lang w:val="ro-RO"/>
        </w:rPr>
        <w:t>include:</w:t>
      </w:r>
    </w:p>
    <w:p w14:paraId="7BDA008C" w14:textId="14017460" w:rsidR="0091554B" w:rsidRPr="00BC2DCD" w:rsidRDefault="00B16DB1" w:rsidP="007D4924">
      <w:pPr>
        <w:numPr>
          <w:ilvl w:val="0"/>
          <w:numId w:val="3"/>
        </w:numPr>
        <w:shd w:val="clear" w:color="auto" w:fill="FFFFFF"/>
        <w:spacing w:before="120" w:after="120" w:line="240" w:lineRule="auto"/>
        <w:ind w:left="375"/>
        <w:contextualSpacing/>
        <w:rPr>
          <w:rFonts w:ascii="Cambria" w:eastAsia="Times New Roman" w:hAnsi="Cambria" w:cs="Arial"/>
          <w:sz w:val="24"/>
          <w:szCs w:val="24"/>
          <w:lang w:val="ro-RO"/>
        </w:rPr>
      </w:pPr>
      <w:hyperlink r:id="rId9" w:history="1">
        <w:r w:rsidR="0091554B" w:rsidRPr="00BC2DCD">
          <w:rPr>
            <w:rFonts w:ascii="Cambria" w:eastAsia="Times New Roman" w:hAnsi="Cambria" w:cs="Arial"/>
            <w:bCs/>
            <w:sz w:val="24"/>
            <w:szCs w:val="24"/>
            <w:lang w:val="ro-RO"/>
          </w:rPr>
          <w:t>Cererea de Grant</w:t>
        </w:r>
        <w:r w:rsidR="0091554B" w:rsidRPr="00BC2DCD">
          <w:rPr>
            <w:rFonts w:ascii="Cambria" w:eastAsia="Times New Roman" w:hAnsi="Cambria" w:cs="Arial"/>
            <w:b/>
            <w:bCs/>
            <w:sz w:val="24"/>
            <w:szCs w:val="24"/>
            <w:lang w:val="ro-RO"/>
          </w:rPr>
          <w:t> </w:t>
        </w:r>
      </w:hyperlink>
      <w:r w:rsidR="0091554B" w:rsidRPr="00BC2DCD">
        <w:rPr>
          <w:rFonts w:ascii="Cambria" w:eastAsia="Times New Roman" w:hAnsi="Cambria" w:cs="Arial"/>
          <w:sz w:val="24"/>
          <w:szCs w:val="24"/>
          <w:lang w:val="ro-RO"/>
        </w:rPr>
        <w:t xml:space="preserve">(Formular tipizat, format </w:t>
      </w:r>
      <w:r w:rsidR="00DD6B40" w:rsidRPr="00BC2DCD">
        <w:rPr>
          <w:rFonts w:ascii="Cambria" w:eastAsia="Times New Roman" w:hAnsi="Cambria" w:cs="Arial"/>
          <w:sz w:val="24"/>
          <w:szCs w:val="24"/>
          <w:lang w:val="ro-RO"/>
        </w:rPr>
        <w:t>Word</w:t>
      </w:r>
      <w:r w:rsidR="0091554B" w:rsidRPr="00BC2DCD">
        <w:rPr>
          <w:rFonts w:ascii="Cambria" w:eastAsia="Times New Roman" w:hAnsi="Cambria" w:cs="Arial"/>
          <w:sz w:val="24"/>
          <w:szCs w:val="24"/>
          <w:lang w:val="ro-RO"/>
        </w:rPr>
        <w:t>);</w:t>
      </w:r>
    </w:p>
    <w:p w14:paraId="7553E45B" w14:textId="77777777" w:rsidR="0091554B" w:rsidRPr="00BC2DCD" w:rsidRDefault="00B16DB1" w:rsidP="007D4924">
      <w:pPr>
        <w:numPr>
          <w:ilvl w:val="0"/>
          <w:numId w:val="3"/>
        </w:numPr>
        <w:shd w:val="clear" w:color="auto" w:fill="FFFFFF"/>
        <w:spacing w:before="120" w:after="120" w:line="240" w:lineRule="auto"/>
        <w:ind w:left="375"/>
        <w:contextualSpacing/>
        <w:rPr>
          <w:rFonts w:ascii="Cambria" w:eastAsia="Times New Roman" w:hAnsi="Cambria" w:cs="Arial"/>
          <w:sz w:val="24"/>
          <w:szCs w:val="24"/>
          <w:lang w:val="ro-RO"/>
        </w:rPr>
      </w:pPr>
      <w:hyperlink r:id="rId10" w:history="1">
        <w:r w:rsidR="0091554B" w:rsidRPr="00BC2DCD">
          <w:rPr>
            <w:rFonts w:ascii="Cambria" w:eastAsia="Times New Roman" w:hAnsi="Cambria" w:cs="Arial"/>
            <w:bCs/>
            <w:sz w:val="24"/>
            <w:szCs w:val="24"/>
            <w:lang w:val="ro-RO"/>
          </w:rPr>
          <w:t>Bugetul proiectului</w:t>
        </w:r>
      </w:hyperlink>
      <w:r w:rsidR="0091554B" w:rsidRPr="00BC2DCD">
        <w:rPr>
          <w:rFonts w:ascii="Cambria" w:eastAsia="Times New Roman" w:hAnsi="Cambria" w:cs="Arial"/>
          <w:sz w:val="24"/>
          <w:szCs w:val="24"/>
          <w:lang w:val="ro-RO"/>
        </w:rPr>
        <w:t> (Formular tipizat, format Excel);</w:t>
      </w:r>
    </w:p>
    <w:p w14:paraId="6885DB61" w14:textId="0E1E9B7A" w:rsidR="007F2B72" w:rsidRPr="00BC2DCD" w:rsidRDefault="00B16DB1" w:rsidP="007D4924">
      <w:pPr>
        <w:numPr>
          <w:ilvl w:val="0"/>
          <w:numId w:val="3"/>
        </w:numPr>
        <w:shd w:val="clear" w:color="auto" w:fill="FFFFFF"/>
        <w:spacing w:before="120" w:after="120" w:line="240" w:lineRule="auto"/>
        <w:ind w:left="375"/>
        <w:contextualSpacing/>
        <w:rPr>
          <w:rFonts w:ascii="Cambria" w:eastAsia="Times New Roman" w:hAnsi="Cambria" w:cs="Arial"/>
          <w:sz w:val="24"/>
          <w:szCs w:val="24"/>
          <w:lang w:val="ro-RO"/>
        </w:rPr>
      </w:pPr>
      <w:hyperlink r:id="rId11" w:history="1">
        <w:r w:rsidR="0091554B" w:rsidRPr="00BC2DCD">
          <w:rPr>
            <w:rFonts w:ascii="Cambria" w:eastAsia="Times New Roman" w:hAnsi="Cambria" w:cs="Arial"/>
            <w:bCs/>
            <w:sz w:val="24"/>
            <w:szCs w:val="24"/>
            <w:lang w:val="ro-RO"/>
          </w:rPr>
          <w:t>Chestionar Financiar</w:t>
        </w:r>
      </w:hyperlink>
      <w:r w:rsidR="0091554B" w:rsidRPr="00BC2DCD">
        <w:rPr>
          <w:rFonts w:ascii="Cambria" w:eastAsia="Times New Roman" w:hAnsi="Cambria" w:cs="Arial"/>
          <w:sz w:val="24"/>
          <w:szCs w:val="24"/>
          <w:lang w:val="ro-RO"/>
        </w:rPr>
        <w:t xml:space="preserve"> (Formular tipizat, format </w:t>
      </w:r>
      <w:r w:rsidR="00DD6B40" w:rsidRPr="00BC2DCD">
        <w:rPr>
          <w:rFonts w:ascii="Cambria" w:eastAsia="Times New Roman" w:hAnsi="Cambria" w:cs="Arial"/>
          <w:sz w:val="24"/>
          <w:szCs w:val="24"/>
          <w:lang w:val="ro-RO"/>
        </w:rPr>
        <w:t>Word</w:t>
      </w:r>
      <w:r w:rsidR="0091554B" w:rsidRPr="00BC2DCD">
        <w:rPr>
          <w:rFonts w:ascii="Cambria" w:eastAsia="Times New Roman" w:hAnsi="Cambria" w:cs="Arial"/>
          <w:sz w:val="24"/>
          <w:szCs w:val="24"/>
          <w:lang w:val="ro-RO"/>
        </w:rPr>
        <w:t>);</w:t>
      </w:r>
    </w:p>
    <w:p w14:paraId="0BFF086A" w14:textId="723DFE23" w:rsidR="007F2B72" w:rsidRPr="00BC2DCD" w:rsidRDefault="0091554B" w:rsidP="007D4924">
      <w:pPr>
        <w:numPr>
          <w:ilvl w:val="0"/>
          <w:numId w:val="3"/>
        </w:numPr>
        <w:shd w:val="clear" w:color="auto" w:fill="FFFFFF"/>
        <w:spacing w:before="120" w:after="120" w:line="240" w:lineRule="auto"/>
        <w:ind w:left="375"/>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Anexe (în format electronic și, după caz, fotocopii scanate, liz</w:t>
      </w:r>
      <w:r w:rsidR="007F2B72" w:rsidRPr="00BC2DCD">
        <w:rPr>
          <w:rFonts w:ascii="Cambria" w:eastAsia="Times New Roman" w:hAnsi="Cambria" w:cs="Arial"/>
          <w:sz w:val="24"/>
          <w:szCs w:val="24"/>
          <w:lang w:val="ro-RO"/>
        </w:rPr>
        <w:t>ibile):</w:t>
      </w:r>
    </w:p>
    <w:p w14:paraId="1F64FB0D" w14:textId="77777777" w:rsidR="007F2B72" w:rsidRPr="00BC2DCD" w:rsidRDefault="0091554B" w:rsidP="007D4924">
      <w:pPr>
        <w:numPr>
          <w:ilvl w:val="0"/>
          <w:numId w:val="10"/>
        </w:num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Certificatul de înregi</w:t>
      </w:r>
      <w:r w:rsidR="007F2B72" w:rsidRPr="00BC2DCD">
        <w:rPr>
          <w:rFonts w:ascii="Cambria" w:eastAsia="Times New Roman" w:hAnsi="Cambria" w:cs="Arial"/>
          <w:sz w:val="24"/>
          <w:szCs w:val="24"/>
          <w:lang w:val="ro-RO"/>
        </w:rPr>
        <w:t>strare/Licența organizației;</w:t>
      </w:r>
    </w:p>
    <w:p w14:paraId="47B025BC" w14:textId="77777777" w:rsidR="007F2B72" w:rsidRPr="00BC2DCD" w:rsidRDefault="0091554B" w:rsidP="007D4924">
      <w:pPr>
        <w:numPr>
          <w:ilvl w:val="0"/>
          <w:numId w:val="10"/>
        </w:num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Extras valabil din Registrul de </w:t>
      </w:r>
      <w:r w:rsidR="007F2B72" w:rsidRPr="00BC2DCD">
        <w:rPr>
          <w:rFonts w:ascii="Cambria" w:eastAsia="Times New Roman" w:hAnsi="Cambria" w:cs="Arial"/>
          <w:sz w:val="24"/>
          <w:szCs w:val="24"/>
          <w:lang w:val="ro-RO"/>
        </w:rPr>
        <w:t>Stat/Registru de licențiere;</w:t>
      </w:r>
    </w:p>
    <w:p w14:paraId="710278CF" w14:textId="77777777" w:rsidR="007F2B72" w:rsidRPr="00BC2DCD" w:rsidRDefault="007F2B72" w:rsidP="007D4924">
      <w:pPr>
        <w:numPr>
          <w:ilvl w:val="0"/>
          <w:numId w:val="10"/>
        </w:num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Statutul organizației;</w:t>
      </w:r>
    </w:p>
    <w:p w14:paraId="4284FD76" w14:textId="77777777" w:rsidR="007F2B72" w:rsidRPr="00BC2DCD" w:rsidRDefault="0091554B" w:rsidP="007D4924">
      <w:pPr>
        <w:numPr>
          <w:ilvl w:val="0"/>
          <w:numId w:val="10"/>
        </w:num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Situațiile Financiare ale organizației necomerciale pentru ultimul an de activitate prezentat la Direcția</w:t>
      </w:r>
      <w:r w:rsidR="007F2B72" w:rsidRPr="00BC2DCD">
        <w:rPr>
          <w:rFonts w:ascii="Cambria" w:eastAsia="Times New Roman" w:hAnsi="Cambria" w:cs="Arial"/>
          <w:sz w:val="24"/>
          <w:szCs w:val="24"/>
          <w:lang w:val="ro-RO"/>
        </w:rPr>
        <w:t xml:space="preserve"> Generală pentru Statistică;</w:t>
      </w:r>
    </w:p>
    <w:p w14:paraId="51EBD6C9" w14:textId="75BF46D9" w:rsidR="007F2B72" w:rsidRPr="00BC2DCD" w:rsidRDefault="0091554B" w:rsidP="007D4924">
      <w:pPr>
        <w:numPr>
          <w:ilvl w:val="0"/>
          <w:numId w:val="10"/>
        </w:num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Declarația de venituri (VEN12/ONG17) pentru ultimul an de activitate aprobată de IFS;</w:t>
      </w:r>
    </w:p>
    <w:p w14:paraId="00F564B4" w14:textId="77777777" w:rsidR="00DF7A12" w:rsidRPr="00BC2DCD" w:rsidRDefault="0091554B" w:rsidP="007D4924">
      <w:pPr>
        <w:numPr>
          <w:ilvl w:val="0"/>
          <w:numId w:val="10"/>
        </w:num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CV persoanelor cheie (Directorul/Președintele, Dir</w:t>
      </w:r>
      <w:r w:rsidR="007F2B72" w:rsidRPr="00BC2DCD">
        <w:rPr>
          <w:rFonts w:ascii="Cambria" w:eastAsia="Times New Roman" w:hAnsi="Cambria" w:cs="Arial"/>
          <w:sz w:val="24"/>
          <w:szCs w:val="24"/>
          <w:lang w:val="ro-RO"/>
        </w:rPr>
        <w:t>ector de Proiect, Contabil)</w:t>
      </w:r>
      <w:r w:rsidR="00DF7A12" w:rsidRPr="00BC2DCD">
        <w:rPr>
          <w:rFonts w:ascii="Cambria" w:eastAsia="Times New Roman" w:hAnsi="Cambria" w:cs="Arial"/>
          <w:sz w:val="24"/>
          <w:szCs w:val="24"/>
          <w:lang w:val="ro-RO"/>
        </w:rPr>
        <w:t>;</w:t>
      </w:r>
    </w:p>
    <w:p w14:paraId="611B3988" w14:textId="77777777" w:rsidR="00DF7A12" w:rsidRPr="00BC2DCD" w:rsidRDefault="00DF7A12" w:rsidP="007D4924">
      <w:pPr>
        <w:numPr>
          <w:ilvl w:val="0"/>
          <w:numId w:val="10"/>
        </w:num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hAnsi="Cambria"/>
          <w:sz w:val="24"/>
          <w:szCs w:val="24"/>
          <w:lang w:val="ro-RO" w:eastAsia="ru-RU"/>
        </w:rPr>
        <w:t>CV-urile experților/consultanților implicați în proiect (dacă este cazul);</w:t>
      </w:r>
    </w:p>
    <w:p w14:paraId="7011005F" w14:textId="77777777" w:rsidR="004F7AF1" w:rsidRPr="00BC2DCD" w:rsidRDefault="00DF7A12" w:rsidP="007D4924">
      <w:pPr>
        <w:numPr>
          <w:ilvl w:val="0"/>
          <w:numId w:val="10"/>
        </w:num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hAnsi="Cambria"/>
          <w:sz w:val="24"/>
          <w:szCs w:val="24"/>
          <w:lang w:val="ro-RO"/>
        </w:rPr>
        <w:t xml:space="preserve">Declarația pe proprie răspundere (în formă liberă) privind </w:t>
      </w:r>
      <w:r w:rsidRPr="00BC2DCD">
        <w:rPr>
          <w:rFonts w:ascii="Cambria" w:hAnsi="Cambria"/>
          <w:bCs/>
          <w:sz w:val="24"/>
          <w:szCs w:val="24"/>
          <w:lang w:val="ro-RO"/>
        </w:rPr>
        <w:t>neafilierea politică, nu este asociată vreunui partid politic sau concurent electoral și nu este/nu va fi implicată în activități de partizanat politic, inclusiv în cadrul campaniei pentru alegerile prezidențiale din 2020</w:t>
      </w:r>
      <w:r w:rsidR="004F7AF1" w:rsidRPr="00BC2DCD">
        <w:rPr>
          <w:rFonts w:ascii="Cambria" w:hAnsi="Cambria"/>
          <w:bCs/>
          <w:sz w:val="24"/>
          <w:szCs w:val="24"/>
          <w:lang w:val="ro-RO"/>
        </w:rPr>
        <w:t>;</w:t>
      </w:r>
    </w:p>
    <w:p w14:paraId="2D041422" w14:textId="5D338790" w:rsidR="00DF7A12" w:rsidRPr="00BC2DCD" w:rsidRDefault="004F7AF1" w:rsidP="007D4924">
      <w:pPr>
        <w:numPr>
          <w:ilvl w:val="0"/>
          <w:numId w:val="10"/>
        </w:num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hAnsi="Cambria"/>
          <w:bCs/>
          <w:sz w:val="24"/>
          <w:szCs w:val="24"/>
          <w:lang w:val="ro-RO"/>
        </w:rPr>
        <w:t xml:space="preserve">Acordul de parteneriat </w:t>
      </w:r>
      <w:r w:rsidR="00845101" w:rsidRPr="00BC2DCD">
        <w:rPr>
          <w:rFonts w:ascii="Cambria" w:hAnsi="Cambria"/>
          <w:bCs/>
          <w:sz w:val="24"/>
          <w:szCs w:val="24"/>
          <w:lang w:val="ro-RO"/>
        </w:rPr>
        <w:t xml:space="preserve">încheiat </w:t>
      </w:r>
      <w:r w:rsidRPr="00BC2DCD">
        <w:rPr>
          <w:rFonts w:ascii="Cambria" w:hAnsi="Cambria"/>
          <w:bCs/>
          <w:sz w:val="24"/>
          <w:szCs w:val="24"/>
          <w:lang w:val="ro-RO"/>
        </w:rPr>
        <w:t>cu Inspectoratul teritorial de poliție</w:t>
      </w:r>
      <w:r w:rsidR="00845101" w:rsidRPr="00BC2DCD">
        <w:rPr>
          <w:rFonts w:ascii="Cambria" w:hAnsi="Cambria"/>
          <w:bCs/>
          <w:sz w:val="24"/>
          <w:szCs w:val="24"/>
          <w:lang w:val="ro-RO"/>
        </w:rPr>
        <w:t xml:space="preserve"> sau </w:t>
      </w:r>
      <w:r w:rsidR="00A76C28" w:rsidRPr="00BC2DCD">
        <w:rPr>
          <w:rFonts w:ascii="Cambria" w:hAnsi="Cambria"/>
          <w:bCs/>
          <w:sz w:val="24"/>
          <w:szCs w:val="24"/>
          <w:lang w:val="ro-RO"/>
        </w:rPr>
        <w:t xml:space="preserve">o </w:t>
      </w:r>
      <w:r w:rsidR="00845101" w:rsidRPr="00BC2DCD">
        <w:rPr>
          <w:rFonts w:ascii="Cambria" w:hAnsi="Cambria"/>
          <w:bCs/>
          <w:sz w:val="24"/>
          <w:szCs w:val="24"/>
          <w:lang w:val="ro-RO"/>
        </w:rPr>
        <w:t xml:space="preserve">altă </w:t>
      </w:r>
      <w:r w:rsidR="00A76C28" w:rsidRPr="00BC2DCD">
        <w:rPr>
          <w:rFonts w:ascii="Cambria" w:hAnsi="Cambria" w:cs="Arial"/>
          <w:sz w:val="24"/>
          <w:szCs w:val="24"/>
          <w:lang w:val="ro-RO"/>
        </w:rPr>
        <w:t>subdiviziune a</w:t>
      </w:r>
      <w:r w:rsidR="00A76C28" w:rsidRPr="00BC2DCD">
        <w:rPr>
          <w:rFonts w:ascii="Cambria" w:hAnsi="Cambria" w:cs="Arial"/>
          <w:sz w:val="24"/>
          <w:szCs w:val="24"/>
          <w:lang w:val="ro-RO"/>
        </w:rPr>
        <w:t xml:space="preserve"> Poliției</w:t>
      </w:r>
      <w:r w:rsidR="00B435C1" w:rsidRPr="00BC2DCD">
        <w:rPr>
          <w:rFonts w:ascii="Cambria" w:hAnsi="Cambria"/>
          <w:bCs/>
          <w:sz w:val="24"/>
          <w:szCs w:val="24"/>
          <w:lang w:val="ro-RO"/>
        </w:rPr>
        <w:t xml:space="preserve"> (dacă există/este relevant)</w:t>
      </w:r>
      <w:r w:rsidR="00DF7A12" w:rsidRPr="00BC2DCD">
        <w:rPr>
          <w:rFonts w:ascii="Cambria" w:hAnsi="Cambria"/>
          <w:bCs/>
          <w:sz w:val="24"/>
          <w:szCs w:val="24"/>
          <w:lang w:val="ro-RO"/>
        </w:rPr>
        <w:t>.</w:t>
      </w:r>
    </w:p>
    <w:p w14:paraId="03D59559" w14:textId="77777777" w:rsidR="0091554B" w:rsidRPr="00BC2DCD" w:rsidRDefault="0091554B" w:rsidP="007D4924">
      <w:pPr>
        <w:shd w:val="clear" w:color="auto" w:fill="FFFFFF"/>
        <w:spacing w:before="120" w:after="120" w:line="240" w:lineRule="auto"/>
        <w:ind w:left="375"/>
        <w:contextualSpacing/>
        <w:rPr>
          <w:rFonts w:ascii="Cambria" w:eastAsia="Times New Roman" w:hAnsi="Cambria" w:cs="Arial"/>
          <w:sz w:val="24"/>
          <w:szCs w:val="24"/>
          <w:lang w:val="ro-RO"/>
        </w:rPr>
      </w:pPr>
    </w:p>
    <w:p w14:paraId="33CF37D9" w14:textId="7030BB8F" w:rsidR="0091554B" w:rsidRPr="00BC2DCD" w:rsidRDefault="0091554B"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8A2F30">
        <w:rPr>
          <w:rFonts w:ascii="Cambria" w:eastAsia="Times New Roman" w:hAnsi="Cambria" w:cs="Arial"/>
          <w:b/>
          <w:sz w:val="24"/>
          <w:szCs w:val="24"/>
          <w:lang w:val="ro-RO"/>
        </w:rPr>
        <w:t xml:space="preserve">Dosarele de aplicare pot fi depuse </w:t>
      </w:r>
      <w:r w:rsidRPr="008A2F30">
        <w:rPr>
          <w:rFonts w:ascii="Cambria" w:eastAsia="Times New Roman" w:hAnsi="Cambria" w:cs="Arial"/>
          <w:sz w:val="24"/>
          <w:szCs w:val="24"/>
          <w:lang w:val="ro-RO"/>
        </w:rPr>
        <w:t>în limba română sau rusă în format electronic</w:t>
      </w:r>
      <w:r w:rsidRPr="008A2F30">
        <w:rPr>
          <w:rFonts w:ascii="Cambria" w:eastAsia="Times New Roman" w:hAnsi="Cambria" w:cs="Arial"/>
          <w:b/>
          <w:sz w:val="24"/>
          <w:szCs w:val="24"/>
          <w:lang w:val="ro-RO"/>
        </w:rPr>
        <w:t xml:space="preserve"> la adresa de e-mail</w:t>
      </w:r>
      <w:r w:rsidR="008A2F30">
        <w:rPr>
          <w:rFonts w:ascii="Cambria" w:eastAsia="Times New Roman" w:hAnsi="Cambria" w:cs="Arial"/>
          <w:b/>
          <w:sz w:val="24"/>
          <w:szCs w:val="24"/>
          <w:lang w:val="ro-RO"/>
        </w:rPr>
        <w:t>:</w:t>
      </w:r>
      <w:r w:rsidRPr="008A2F30">
        <w:rPr>
          <w:rFonts w:ascii="Cambria" w:eastAsia="Times New Roman" w:hAnsi="Cambria" w:cs="Arial"/>
          <w:b/>
          <w:sz w:val="24"/>
          <w:szCs w:val="24"/>
          <w:lang w:val="ro-RO"/>
        </w:rPr>
        <w:t> </w:t>
      </w:r>
      <w:hyperlink r:id="rId12" w:history="1">
        <w:r w:rsidR="007F2B72" w:rsidRPr="008A2F30">
          <w:rPr>
            <w:rStyle w:val="Hyperlink"/>
            <w:rFonts w:ascii="Cambria" w:eastAsia="Times New Roman" w:hAnsi="Cambria" w:cs="Arial"/>
            <w:b/>
            <w:sz w:val="24"/>
            <w:szCs w:val="24"/>
            <w:lang w:val="ro-RO"/>
          </w:rPr>
          <w:t>grants@promolex.md</w:t>
        </w:r>
      </w:hyperlink>
      <w:r w:rsidRPr="008A2F30">
        <w:rPr>
          <w:rFonts w:ascii="Cambria" w:eastAsia="Times New Roman" w:hAnsi="Cambria" w:cs="Arial"/>
          <w:b/>
          <w:bCs/>
          <w:sz w:val="24"/>
          <w:szCs w:val="24"/>
          <w:lang w:val="ro-RO"/>
        </w:rPr>
        <w:t>.</w:t>
      </w:r>
      <w:r w:rsidRPr="00BC2DCD">
        <w:rPr>
          <w:rFonts w:ascii="Cambria" w:eastAsia="Times New Roman" w:hAnsi="Cambria" w:cs="Arial"/>
          <w:sz w:val="24"/>
          <w:szCs w:val="24"/>
          <w:lang w:val="ro-RO"/>
        </w:rPr>
        <w:t> Formularele trebuie completate la calculator</w:t>
      </w:r>
      <w:r w:rsidR="00AF633D" w:rsidRPr="00BC2DCD">
        <w:rPr>
          <w:rFonts w:ascii="Cambria" w:eastAsia="Times New Roman" w:hAnsi="Cambria" w:cs="Arial"/>
          <w:sz w:val="24"/>
          <w:szCs w:val="24"/>
          <w:lang w:val="ro-RO"/>
        </w:rPr>
        <w:t xml:space="preserve"> (computer)</w:t>
      </w:r>
      <w:r w:rsidRPr="00BC2DCD">
        <w:rPr>
          <w:rFonts w:ascii="Cambria" w:eastAsia="Times New Roman" w:hAnsi="Cambria" w:cs="Arial"/>
          <w:sz w:val="24"/>
          <w:szCs w:val="24"/>
          <w:lang w:val="ro-RO"/>
        </w:rPr>
        <w:t>. Cele depuse în alt format nu vor fi examinate.</w:t>
      </w:r>
    </w:p>
    <w:p w14:paraId="2F9E425F" w14:textId="77777777" w:rsidR="0091554B" w:rsidRPr="00BC2DCD" w:rsidRDefault="0091554B" w:rsidP="007D4924">
      <w:pPr>
        <w:shd w:val="clear" w:color="auto" w:fill="FFFFFF"/>
        <w:spacing w:before="120" w:after="120" w:line="240" w:lineRule="auto"/>
        <w:contextualSpacing/>
        <w:jc w:val="both"/>
        <w:rPr>
          <w:rFonts w:ascii="Cambria" w:eastAsia="Times New Roman" w:hAnsi="Cambria" w:cs="Arial"/>
          <w:b/>
          <w:bCs/>
          <w:sz w:val="24"/>
          <w:szCs w:val="24"/>
          <w:lang w:val="ro-RO"/>
        </w:rPr>
      </w:pPr>
    </w:p>
    <w:p w14:paraId="6564F560" w14:textId="1E13BA57" w:rsidR="0091554B" w:rsidRPr="00BC2DCD" w:rsidRDefault="0091554B"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b/>
          <w:bCs/>
          <w:sz w:val="24"/>
          <w:szCs w:val="24"/>
          <w:lang w:val="ro-RO"/>
        </w:rPr>
        <w:t>Data limită </w:t>
      </w:r>
      <w:r w:rsidRPr="00BC2DCD">
        <w:rPr>
          <w:rFonts w:ascii="Cambria" w:eastAsia="Times New Roman" w:hAnsi="Cambria" w:cs="Arial"/>
          <w:sz w:val="24"/>
          <w:szCs w:val="24"/>
          <w:lang w:val="ro-RO"/>
        </w:rPr>
        <w:t>de depunere a Dosarelor de Aplicare este </w:t>
      </w:r>
      <w:r w:rsidR="00D81007" w:rsidRPr="00BC2DCD">
        <w:rPr>
          <w:rFonts w:ascii="Cambria" w:eastAsia="Times New Roman" w:hAnsi="Cambria" w:cs="Arial"/>
          <w:b/>
          <w:bCs/>
          <w:sz w:val="24"/>
          <w:szCs w:val="24"/>
          <w:lang w:val="ro-RO"/>
        </w:rPr>
        <w:t>1</w:t>
      </w:r>
      <w:r w:rsidR="00D81007" w:rsidRPr="00BC2DCD">
        <w:rPr>
          <w:rFonts w:ascii="Cambria" w:eastAsia="Times New Roman" w:hAnsi="Cambria" w:cs="Arial"/>
          <w:b/>
          <w:bCs/>
          <w:sz w:val="24"/>
          <w:szCs w:val="24"/>
          <w:lang w:val="ro-RO"/>
        </w:rPr>
        <w:t>4</w:t>
      </w:r>
      <w:r w:rsidR="00D81007" w:rsidRPr="00BC2DCD">
        <w:rPr>
          <w:rFonts w:ascii="Cambria" w:eastAsia="Times New Roman" w:hAnsi="Cambria" w:cs="Arial"/>
          <w:b/>
          <w:bCs/>
          <w:sz w:val="24"/>
          <w:szCs w:val="24"/>
          <w:lang w:val="ro-RO"/>
        </w:rPr>
        <w:t xml:space="preserve"> </w:t>
      </w:r>
      <w:r w:rsidR="00B112A8" w:rsidRPr="00BC2DCD">
        <w:rPr>
          <w:rFonts w:ascii="Cambria" w:eastAsia="Times New Roman" w:hAnsi="Cambria" w:cs="Arial"/>
          <w:b/>
          <w:bCs/>
          <w:sz w:val="24"/>
          <w:szCs w:val="24"/>
          <w:lang w:val="ro-RO"/>
        </w:rPr>
        <w:t>iunie</w:t>
      </w:r>
      <w:r w:rsidRPr="00BC2DCD">
        <w:rPr>
          <w:rFonts w:ascii="Cambria" w:eastAsia="Times New Roman" w:hAnsi="Cambria" w:cs="Arial"/>
          <w:b/>
          <w:bCs/>
          <w:sz w:val="24"/>
          <w:szCs w:val="24"/>
          <w:lang w:val="ro-RO"/>
        </w:rPr>
        <w:t xml:space="preserve"> 20</w:t>
      </w:r>
      <w:r w:rsidR="00B112A8" w:rsidRPr="00BC2DCD">
        <w:rPr>
          <w:rFonts w:ascii="Cambria" w:eastAsia="Times New Roman" w:hAnsi="Cambria" w:cs="Arial"/>
          <w:b/>
          <w:bCs/>
          <w:sz w:val="24"/>
          <w:szCs w:val="24"/>
          <w:lang w:val="ro-RO"/>
        </w:rPr>
        <w:t>20</w:t>
      </w:r>
      <w:r w:rsidRPr="00BC2DCD">
        <w:rPr>
          <w:rFonts w:ascii="Cambria" w:eastAsia="Times New Roman" w:hAnsi="Cambria" w:cs="Arial"/>
          <w:b/>
          <w:bCs/>
          <w:sz w:val="24"/>
          <w:szCs w:val="24"/>
          <w:lang w:val="ro-RO"/>
        </w:rPr>
        <w:t xml:space="preserve">, ora </w:t>
      </w:r>
      <w:r w:rsidR="00561D0E" w:rsidRPr="00BC2DCD">
        <w:rPr>
          <w:rFonts w:ascii="Cambria" w:eastAsia="Times New Roman" w:hAnsi="Cambria" w:cs="Arial"/>
          <w:b/>
          <w:bCs/>
          <w:sz w:val="24"/>
          <w:szCs w:val="24"/>
          <w:lang w:val="ro-RO"/>
        </w:rPr>
        <w:t>23</w:t>
      </w:r>
      <w:r w:rsidRPr="00BC2DCD">
        <w:rPr>
          <w:rFonts w:ascii="Cambria" w:eastAsia="Times New Roman" w:hAnsi="Cambria" w:cs="Arial"/>
          <w:b/>
          <w:bCs/>
          <w:sz w:val="24"/>
          <w:szCs w:val="24"/>
          <w:lang w:val="ro-RO"/>
        </w:rPr>
        <w:t>:</w:t>
      </w:r>
      <w:r w:rsidR="00561D0E" w:rsidRPr="00BC2DCD">
        <w:rPr>
          <w:rFonts w:ascii="Cambria" w:eastAsia="Times New Roman" w:hAnsi="Cambria" w:cs="Arial"/>
          <w:b/>
          <w:bCs/>
          <w:sz w:val="24"/>
          <w:szCs w:val="24"/>
          <w:lang w:val="ro-RO"/>
        </w:rPr>
        <w:t>59</w:t>
      </w:r>
      <w:r w:rsidRPr="00BC2DCD">
        <w:rPr>
          <w:rFonts w:ascii="Cambria" w:eastAsia="Times New Roman" w:hAnsi="Cambria" w:cs="Arial"/>
          <w:b/>
          <w:bCs/>
          <w:sz w:val="24"/>
          <w:szCs w:val="24"/>
          <w:lang w:val="ro-RO"/>
        </w:rPr>
        <w:t>.</w:t>
      </w:r>
    </w:p>
    <w:p w14:paraId="7161ECE5" w14:textId="0A30AD4B" w:rsidR="0091554B" w:rsidRPr="00BC2DCD" w:rsidRDefault="0091554B"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Dosarele incomplete sau depuse după data limită, nu vor fi examinate.</w:t>
      </w:r>
      <w:r w:rsidR="007F2B72" w:rsidRPr="00BC2DCD">
        <w:rPr>
          <w:rFonts w:ascii="Cambria" w:eastAsia="Times New Roman" w:hAnsi="Cambria" w:cs="Arial"/>
          <w:sz w:val="24"/>
          <w:szCs w:val="24"/>
          <w:lang w:val="ro-RO"/>
        </w:rPr>
        <w:t xml:space="preserve"> </w:t>
      </w:r>
      <w:r w:rsidRPr="00BC2DCD">
        <w:rPr>
          <w:rFonts w:ascii="Cambria" w:eastAsia="Times New Roman" w:hAnsi="Cambria" w:cs="Arial"/>
          <w:sz w:val="24"/>
          <w:szCs w:val="24"/>
          <w:lang w:val="ro-RO"/>
        </w:rPr>
        <w:t>Managerul de Granturi al Asociației Promo-LEX vă va confirma printr-un mesaj electronic recepționarea dosarelor de aplicare. În lipsa unui mesaj de confirmare, vă rugăm să contactați Managerul de Granturi și să vă asigurați că cererea Dvs. a fost recepționată.</w:t>
      </w:r>
    </w:p>
    <w:p w14:paraId="7F384A51" w14:textId="77777777" w:rsidR="00334F35" w:rsidRPr="00BC2DCD" w:rsidRDefault="00334F35" w:rsidP="007D4924">
      <w:pPr>
        <w:shd w:val="clear" w:color="auto" w:fill="FFFFFF"/>
        <w:spacing w:before="120" w:after="120" w:line="240" w:lineRule="auto"/>
        <w:contextualSpacing/>
        <w:jc w:val="both"/>
        <w:rPr>
          <w:rFonts w:ascii="Cambria" w:eastAsia="Times New Roman" w:hAnsi="Cambria" w:cs="Arial"/>
          <w:sz w:val="24"/>
          <w:szCs w:val="24"/>
          <w:lang w:val="ro-RO"/>
        </w:rPr>
      </w:pPr>
    </w:p>
    <w:p w14:paraId="677EE148" w14:textId="77777777" w:rsidR="0091554B" w:rsidRPr="00BC2DCD" w:rsidRDefault="0091554B"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b/>
          <w:bCs/>
          <w:sz w:val="24"/>
          <w:szCs w:val="24"/>
          <w:lang w:val="ro-RO"/>
        </w:rPr>
        <w:t>EVALUAREA CERERILOR DE GRANT</w:t>
      </w:r>
    </w:p>
    <w:p w14:paraId="099563C5" w14:textId="77777777" w:rsidR="0091554B" w:rsidRPr="00BC2DCD" w:rsidRDefault="0091554B"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Odată recepționate, dosarele de aplicare vor fi evaluate preliminar în baza următoarelor criterii:</w:t>
      </w:r>
    </w:p>
    <w:p w14:paraId="43214386" w14:textId="32781368" w:rsidR="0091554B" w:rsidRPr="00BC2DCD" w:rsidRDefault="0091554B" w:rsidP="007D4924">
      <w:pPr>
        <w:numPr>
          <w:ilvl w:val="0"/>
          <w:numId w:val="4"/>
        </w:numPr>
        <w:shd w:val="clear" w:color="auto" w:fill="FFFFFF"/>
        <w:spacing w:before="120" w:after="120" w:line="240" w:lineRule="auto"/>
        <w:ind w:left="375"/>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 xml:space="preserve">Dosarul este complet, conform </w:t>
      </w:r>
      <w:r w:rsidR="007F2B72" w:rsidRPr="00BC2DCD">
        <w:rPr>
          <w:rFonts w:ascii="Cambria" w:eastAsia="Times New Roman" w:hAnsi="Cambria" w:cs="Arial"/>
          <w:sz w:val="24"/>
          <w:szCs w:val="24"/>
          <w:lang w:val="ro-RO"/>
        </w:rPr>
        <w:t>p</w:t>
      </w:r>
      <w:r w:rsidRPr="00BC2DCD">
        <w:rPr>
          <w:rFonts w:ascii="Cambria" w:eastAsia="Times New Roman" w:hAnsi="Cambria" w:cs="Arial"/>
          <w:sz w:val="24"/>
          <w:szCs w:val="24"/>
          <w:lang w:val="ro-RO"/>
        </w:rPr>
        <w:t>rocedurii de aplicare;</w:t>
      </w:r>
    </w:p>
    <w:p w14:paraId="6E28460A" w14:textId="77777777" w:rsidR="00DC3300" w:rsidRPr="00BC2DCD" w:rsidRDefault="0091554B" w:rsidP="007D4924">
      <w:pPr>
        <w:numPr>
          <w:ilvl w:val="0"/>
          <w:numId w:val="4"/>
        </w:numPr>
        <w:shd w:val="clear" w:color="auto" w:fill="FFFFFF"/>
        <w:spacing w:before="120" w:after="120" w:line="240" w:lineRule="auto"/>
        <w:ind w:left="375"/>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Dosarul este depus în termen;</w:t>
      </w:r>
    </w:p>
    <w:p w14:paraId="1A13F016" w14:textId="77777777" w:rsidR="00DC3300" w:rsidRPr="00BC2DCD" w:rsidRDefault="0091554B" w:rsidP="007D4924">
      <w:pPr>
        <w:numPr>
          <w:ilvl w:val="0"/>
          <w:numId w:val="4"/>
        </w:numPr>
        <w:shd w:val="clear" w:color="auto" w:fill="FFFFFF"/>
        <w:spacing w:before="120" w:after="120" w:line="240" w:lineRule="auto"/>
        <w:ind w:left="375"/>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Solicita</w:t>
      </w:r>
      <w:r w:rsidR="00DC3300" w:rsidRPr="00BC2DCD">
        <w:rPr>
          <w:rFonts w:ascii="Cambria" w:eastAsia="Times New Roman" w:hAnsi="Cambria" w:cs="Arial"/>
          <w:sz w:val="24"/>
          <w:szCs w:val="24"/>
          <w:lang w:val="ro-RO"/>
        </w:rPr>
        <w:t>ntul de grant este eligibil:</w:t>
      </w:r>
    </w:p>
    <w:p w14:paraId="09EE389D" w14:textId="59F7F43D" w:rsidR="00DC3300" w:rsidRPr="00BC2DCD" w:rsidRDefault="0091554B" w:rsidP="007D4924">
      <w:pPr>
        <w:pStyle w:val="ListParagraph"/>
        <w:numPr>
          <w:ilvl w:val="0"/>
          <w:numId w:val="7"/>
        </w:numPr>
        <w:shd w:val="clear" w:color="auto" w:fill="FFFFFF"/>
        <w:spacing w:before="120" w:after="120"/>
        <w:jc w:val="both"/>
        <w:rPr>
          <w:rFonts w:ascii="Cambria" w:hAnsi="Cambria" w:cs="Arial"/>
          <w:lang w:val="ro-RO"/>
        </w:rPr>
      </w:pPr>
      <w:r w:rsidRPr="00BC2DCD">
        <w:rPr>
          <w:rFonts w:ascii="Cambria" w:hAnsi="Cambria" w:cs="Arial"/>
          <w:lang w:val="ro-RO"/>
        </w:rPr>
        <w:t xml:space="preserve">legal constituit și înregistrat în Republica Moldova </w:t>
      </w:r>
      <w:r w:rsidR="0077126C" w:rsidRPr="00BC2DCD">
        <w:rPr>
          <w:rFonts w:ascii="Cambria" w:hAnsi="Cambria" w:cs="Arial"/>
          <w:lang w:val="ro-RO"/>
        </w:rPr>
        <w:t xml:space="preserve">(forma de înregistrare: asociație obștească, fundație, SRL, societate pe acțiuni, instituție </w:t>
      </w:r>
      <w:r w:rsidR="00F23B43" w:rsidRPr="00BC2DCD">
        <w:rPr>
          <w:rFonts w:ascii="Cambria" w:hAnsi="Cambria" w:cs="Arial"/>
          <w:lang w:val="ro-RO"/>
        </w:rPr>
        <w:t>p</w:t>
      </w:r>
      <w:r w:rsidR="0077126C" w:rsidRPr="00BC2DCD">
        <w:rPr>
          <w:rFonts w:ascii="Cambria" w:hAnsi="Cambria" w:cs="Arial"/>
          <w:lang w:val="ro-RO"/>
        </w:rPr>
        <w:t>ublică, etc.)</w:t>
      </w:r>
      <w:r w:rsidR="00DC3300" w:rsidRPr="00BC2DCD">
        <w:rPr>
          <w:rFonts w:ascii="Cambria" w:hAnsi="Cambria" w:cs="Arial"/>
          <w:lang w:val="ro-RO"/>
        </w:rPr>
        <w:t>;</w:t>
      </w:r>
    </w:p>
    <w:p w14:paraId="12FE907E" w14:textId="52AF63AF" w:rsidR="00DC3300" w:rsidRPr="00BC2DCD" w:rsidRDefault="00130F92" w:rsidP="007D4924">
      <w:pPr>
        <w:pStyle w:val="ListParagraph"/>
        <w:numPr>
          <w:ilvl w:val="0"/>
          <w:numId w:val="7"/>
        </w:numPr>
        <w:shd w:val="clear" w:color="auto" w:fill="FFFFFF"/>
        <w:spacing w:before="120" w:after="120"/>
        <w:jc w:val="both"/>
        <w:rPr>
          <w:rFonts w:ascii="Cambria" w:hAnsi="Cambria" w:cs="Arial"/>
          <w:lang w:val="ro-RO"/>
        </w:rPr>
      </w:pPr>
      <w:r w:rsidRPr="00BC2DCD">
        <w:rPr>
          <w:rFonts w:ascii="Cambria" w:hAnsi="Cambria" w:cs="Arial"/>
          <w:lang w:val="ro-RO"/>
        </w:rPr>
        <w:lastRenderedPageBreak/>
        <w:t xml:space="preserve">are minim </w:t>
      </w:r>
      <w:r w:rsidR="00957D83" w:rsidRPr="00BC2DCD">
        <w:rPr>
          <w:rFonts w:ascii="Cambria" w:hAnsi="Cambria" w:cs="Arial"/>
          <w:lang w:val="ro-RO"/>
        </w:rPr>
        <w:t>1</w:t>
      </w:r>
      <w:r w:rsidR="0091554B" w:rsidRPr="00BC2DCD">
        <w:rPr>
          <w:rFonts w:ascii="Cambria" w:hAnsi="Cambria" w:cs="Arial"/>
          <w:lang w:val="ro-RO"/>
        </w:rPr>
        <w:t xml:space="preserve"> an de experiență</w:t>
      </w:r>
      <w:r w:rsidR="00DC3300" w:rsidRPr="00BC2DCD">
        <w:rPr>
          <w:rFonts w:ascii="Cambria" w:hAnsi="Cambria" w:cs="Arial"/>
          <w:lang w:val="ro-RO"/>
        </w:rPr>
        <w:t xml:space="preserve"> continuă </w:t>
      </w:r>
      <w:r w:rsidR="00F23B43" w:rsidRPr="00BC2DCD">
        <w:rPr>
          <w:rFonts w:ascii="Cambria" w:hAnsi="Cambria" w:cs="Arial"/>
          <w:lang w:val="ro-RO"/>
        </w:rPr>
        <w:t>de activitate</w:t>
      </w:r>
      <w:r w:rsidR="00DC3300" w:rsidRPr="00BC2DCD">
        <w:rPr>
          <w:rFonts w:ascii="Cambria" w:hAnsi="Cambria" w:cs="Arial"/>
          <w:lang w:val="ro-RO"/>
        </w:rPr>
        <w:t>;</w:t>
      </w:r>
    </w:p>
    <w:p w14:paraId="4AF9E0C1" w14:textId="4075D924" w:rsidR="00DC3300" w:rsidRPr="00BC2DCD" w:rsidRDefault="0091554B" w:rsidP="007D4924">
      <w:pPr>
        <w:pStyle w:val="ListParagraph"/>
        <w:numPr>
          <w:ilvl w:val="0"/>
          <w:numId w:val="7"/>
        </w:numPr>
        <w:shd w:val="clear" w:color="auto" w:fill="FFFFFF"/>
        <w:spacing w:before="120" w:after="120"/>
        <w:jc w:val="both"/>
        <w:rPr>
          <w:rFonts w:ascii="Cambria" w:hAnsi="Cambria" w:cs="Arial"/>
          <w:lang w:val="ro-RO"/>
        </w:rPr>
      </w:pPr>
      <w:r w:rsidRPr="00BC2DCD">
        <w:rPr>
          <w:rFonts w:ascii="Cambria" w:hAnsi="Cambria" w:cs="Arial"/>
          <w:lang w:val="ro-RO"/>
        </w:rPr>
        <w:t xml:space="preserve">a implementat cu succes minim </w:t>
      </w:r>
      <w:r w:rsidR="00957D83" w:rsidRPr="00BC2DCD">
        <w:rPr>
          <w:rFonts w:ascii="Cambria" w:hAnsi="Cambria" w:cs="Arial"/>
          <w:lang w:val="ro-RO"/>
        </w:rPr>
        <w:t xml:space="preserve">1 </w:t>
      </w:r>
      <w:r w:rsidRPr="00BC2DCD">
        <w:rPr>
          <w:rFonts w:ascii="Cambria" w:hAnsi="Cambria" w:cs="Arial"/>
          <w:lang w:val="ro-RO"/>
        </w:rPr>
        <w:t>grant/proiect (de aceeași complexitate și buget) – justificate după caz, prin scrisorile de recomandare emise de beneficiarii granturil</w:t>
      </w:r>
      <w:r w:rsidR="00DC3300" w:rsidRPr="00BC2DCD">
        <w:rPr>
          <w:rFonts w:ascii="Cambria" w:hAnsi="Cambria" w:cs="Arial"/>
          <w:lang w:val="ro-RO"/>
        </w:rPr>
        <w:t>or/proiectelor implementate;</w:t>
      </w:r>
    </w:p>
    <w:p w14:paraId="4280A7DA" w14:textId="374F67F2" w:rsidR="00894242" w:rsidRPr="00BC2DCD" w:rsidRDefault="0091554B" w:rsidP="007D4924">
      <w:pPr>
        <w:pStyle w:val="ListParagraph"/>
        <w:numPr>
          <w:ilvl w:val="0"/>
          <w:numId w:val="7"/>
        </w:numPr>
        <w:shd w:val="clear" w:color="auto" w:fill="FFFFFF"/>
        <w:spacing w:before="120" w:after="120"/>
        <w:jc w:val="both"/>
        <w:rPr>
          <w:rFonts w:ascii="Cambria" w:hAnsi="Cambria" w:cs="Arial"/>
          <w:lang w:val="ro-RO"/>
        </w:rPr>
      </w:pPr>
      <w:r w:rsidRPr="00BC2DCD">
        <w:rPr>
          <w:rFonts w:ascii="Cambria" w:hAnsi="Cambria" w:cs="Arial"/>
          <w:lang w:val="ro-RO"/>
        </w:rPr>
        <w:t>a depus Declarația pe proprie răspundere (în formă liberă) privind neafilierea politică, nu este asociat vreunui partid  politic sau concurent electoral și nu este/nu va fi implicat în activități de partizanat politic, inclusiv în cadrul campaniei pentru ale</w:t>
      </w:r>
      <w:r w:rsidR="001652A5" w:rsidRPr="00BC2DCD">
        <w:rPr>
          <w:rFonts w:ascii="Cambria" w:hAnsi="Cambria" w:cs="Arial"/>
          <w:lang w:val="ro-RO"/>
        </w:rPr>
        <w:t>gerile prezidențiale din 2020</w:t>
      </w:r>
      <w:r w:rsidR="00DC3300" w:rsidRPr="00BC2DCD">
        <w:rPr>
          <w:rFonts w:ascii="Cambria" w:hAnsi="Cambria" w:cs="Arial"/>
          <w:lang w:val="ro-RO"/>
        </w:rPr>
        <w:t>;</w:t>
      </w:r>
    </w:p>
    <w:p w14:paraId="3605E9C3" w14:textId="104720CC" w:rsidR="00DC3300" w:rsidRPr="00BC2DCD" w:rsidRDefault="00894242" w:rsidP="007D4924">
      <w:pPr>
        <w:pStyle w:val="ListParagraph"/>
        <w:numPr>
          <w:ilvl w:val="0"/>
          <w:numId w:val="4"/>
        </w:numPr>
        <w:shd w:val="clear" w:color="auto" w:fill="FFFFFF"/>
        <w:tabs>
          <w:tab w:val="clear" w:pos="720"/>
          <w:tab w:val="num" w:pos="810"/>
        </w:tabs>
        <w:spacing w:before="120" w:after="120"/>
        <w:ind w:left="360"/>
        <w:jc w:val="both"/>
        <w:rPr>
          <w:rFonts w:ascii="Cambria" w:hAnsi="Cambria" w:cs="Arial"/>
          <w:lang w:val="ro-RO"/>
        </w:rPr>
      </w:pPr>
      <w:r w:rsidRPr="00BC2DCD">
        <w:rPr>
          <w:rFonts w:ascii="Cambria" w:hAnsi="Cambria" w:cs="Arial"/>
          <w:lang w:val="ro-RO"/>
        </w:rPr>
        <w:t>T</w:t>
      </w:r>
      <w:r w:rsidR="0091554B" w:rsidRPr="00BC2DCD">
        <w:rPr>
          <w:rFonts w:ascii="Cambria" w:hAnsi="Cambria" w:cs="Arial"/>
          <w:lang w:val="ro-RO"/>
        </w:rPr>
        <w:t>oate cerințele stipulate în termenii de referință au fost respectate.</w:t>
      </w:r>
    </w:p>
    <w:p w14:paraId="5546AA09" w14:textId="37EC52CE" w:rsidR="0091554B" w:rsidRPr="00BC2DCD" w:rsidRDefault="0091554B" w:rsidP="007D4924">
      <w:pPr>
        <w:shd w:val="clear" w:color="auto" w:fill="FFFFFF"/>
        <w:spacing w:before="120" w:after="120" w:line="240" w:lineRule="auto"/>
        <w:contextualSpacing/>
        <w:jc w:val="both"/>
        <w:rPr>
          <w:rFonts w:ascii="Cambria" w:eastAsia="Times New Roman" w:hAnsi="Cambria" w:cs="Arial"/>
          <w:sz w:val="24"/>
          <w:szCs w:val="24"/>
          <w:lang w:val="ro-RO"/>
        </w:rPr>
      </w:pPr>
      <w:r w:rsidRPr="00BC2DCD">
        <w:rPr>
          <w:rFonts w:ascii="Cambria" w:eastAsia="Times New Roman" w:hAnsi="Cambria" w:cs="Arial"/>
          <w:sz w:val="24"/>
          <w:szCs w:val="24"/>
          <w:lang w:val="ro-RO"/>
        </w:rPr>
        <w:t>Ulterior, o Comisie de Evaluare, special constituită pentru acest Concurs de Grant, va evalua dosarele de aplicare în baza a opt (8) criterii prezentate mai jos. Pentru a fi acceptate spre finanțare, proiectele trebuie să acumuleze cel puțin 2</w:t>
      </w:r>
      <w:r w:rsidR="004F7AF1" w:rsidRPr="00BC2DCD">
        <w:rPr>
          <w:rFonts w:ascii="Cambria" w:eastAsia="Times New Roman" w:hAnsi="Cambria" w:cs="Arial"/>
          <w:sz w:val="24"/>
          <w:szCs w:val="24"/>
          <w:lang w:val="ro-RO"/>
        </w:rPr>
        <w:t>6</w:t>
      </w:r>
      <w:r w:rsidRPr="00BC2DCD">
        <w:rPr>
          <w:rFonts w:ascii="Cambria" w:eastAsia="Times New Roman" w:hAnsi="Cambria" w:cs="Arial"/>
          <w:sz w:val="24"/>
          <w:szCs w:val="24"/>
          <w:lang w:val="ro-RO"/>
        </w:rPr>
        <w:t xml:space="preserve"> de puncte (</w:t>
      </w:r>
      <w:r w:rsidR="004F7AF1" w:rsidRPr="00BC2DCD">
        <w:rPr>
          <w:rFonts w:ascii="Cambria" w:eastAsia="Times New Roman" w:hAnsi="Cambria" w:cs="Arial"/>
          <w:sz w:val="24"/>
          <w:szCs w:val="24"/>
          <w:lang w:val="ro-RO"/>
        </w:rPr>
        <w:t>65</w:t>
      </w:r>
      <w:r w:rsidRPr="00BC2DCD">
        <w:rPr>
          <w:rFonts w:ascii="Cambria" w:eastAsia="Times New Roman" w:hAnsi="Cambria" w:cs="Arial"/>
          <w:sz w:val="24"/>
          <w:szCs w:val="24"/>
          <w:lang w:val="ro-RO"/>
        </w:rPr>
        <w:t>% din scorul maxim de 40 de puncte): </w:t>
      </w:r>
    </w:p>
    <w:p w14:paraId="0ABE3087" w14:textId="77777777" w:rsidR="008206F9" w:rsidRPr="00BC2DCD" w:rsidRDefault="008206F9" w:rsidP="007D4924">
      <w:pPr>
        <w:shd w:val="clear" w:color="auto" w:fill="FFFFFF"/>
        <w:spacing w:before="120" w:after="120" w:line="240" w:lineRule="auto"/>
        <w:contextualSpacing/>
        <w:rPr>
          <w:rFonts w:ascii="Cambria" w:eastAsia="Times New Roman" w:hAnsi="Cambria" w:cs="Arial"/>
          <w:sz w:val="24"/>
          <w:szCs w:val="24"/>
          <w:lang w:val="ro-RO"/>
        </w:rPr>
      </w:pPr>
    </w:p>
    <w:tbl>
      <w:tblPr>
        <w:tblStyle w:val="TableGrid"/>
        <w:tblW w:w="9809" w:type="dxa"/>
        <w:tblInd w:w="-5" w:type="dxa"/>
        <w:tblLook w:val="04A0" w:firstRow="1" w:lastRow="0" w:firstColumn="1" w:lastColumn="0" w:noHBand="0" w:noVBand="1"/>
      </w:tblPr>
      <w:tblGrid>
        <w:gridCol w:w="450"/>
        <w:gridCol w:w="7740"/>
        <w:gridCol w:w="1619"/>
      </w:tblGrid>
      <w:tr w:rsidR="008206F9" w:rsidRPr="00BC2DCD" w14:paraId="63CB0364" w14:textId="77777777" w:rsidTr="0093051E">
        <w:trPr>
          <w:trHeight w:val="262"/>
        </w:trPr>
        <w:tc>
          <w:tcPr>
            <w:tcW w:w="450" w:type="dxa"/>
          </w:tcPr>
          <w:p w14:paraId="6C9292D4" w14:textId="77777777" w:rsidR="008206F9" w:rsidRPr="00BC2DCD" w:rsidRDefault="008206F9" w:rsidP="007D4924">
            <w:pPr>
              <w:pStyle w:val="NormalWeb"/>
              <w:spacing w:before="120" w:beforeAutospacing="0" w:after="120" w:afterAutospacing="0"/>
              <w:ind w:right="-270"/>
              <w:contextualSpacing/>
              <w:rPr>
                <w:rFonts w:ascii="Cambria" w:hAnsi="Cambria"/>
                <w:b/>
                <w:lang w:val="ro-RO"/>
              </w:rPr>
            </w:pPr>
            <w:r w:rsidRPr="00BC2DCD">
              <w:rPr>
                <w:rFonts w:ascii="Cambria" w:hAnsi="Cambria"/>
                <w:b/>
                <w:lang w:val="ro-RO"/>
              </w:rPr>
              <w:t>#</w:t>
            </w:r>
          </w:p>
        </w:tc>
        <w:tc>
          <w:tcPr>
            <w:tcW w:w="7740" w:type="dxa"/>
          </w:tcPr>
          <w:p w14:paraId="4E17C1BB" w14:textId="77777777" w:rsidR="008206F9" w:rsidRPr="00BC2DCD" w:rsidRDefault="008206F9" w:rsidP="007D4924">
            <w:pPr>
              <w:pStyle w:val="NormalWeb"/>
              <w:spacing w:before="120" w:beforeAutospacing="0" w:after="120" w:afterAutospacing="0"/>
              <w:ind w:right="-270"/>
              <w:contextualSpacing/>
              <w:rPr>
                <w:rFonts w:ascii="Cambria" w:hAnsi="Cambria"/>
                <w:b/>
                <w:lang w:val="ro-RO"/>
              </w:rPr>
            </w:pPr>
            <w:r w:rsidRPr="00BC2DCD">
              <w:rPr>
                <w:rFonts w:ascii="Cambria" w:hAnsi="Cambria"/>
                <w:b/>
                <w:lang w:val="ro-RO"/>
              </w:rPr>
              <w:t>Criterii de evaluare</w:t>
            </w:r>
          </w:p>
        </w:tc>
        <w:tc>
          <w:tcPr>
            <w:tcW w:w="1619" w:type="dxa"/>
          </w:tcPr>
          <w:p w14:paraId="00700060" w14:textId="77777777" w:rsidR="008206F9" w:rsidRPr="00BC2DCD" w:rsidRDefault="008206F9" w:rsidP="007D4924">
            <w:pPr>
              <w:pStyle w:val="NormalWeb"/>
              <w:spacing w:before="120" w:beforeAutospacing="0" w:after="120" w:afterAutospacing="0"/>
              <w:ind w:right="-270"/>
              <w:contextualSpacing/>
              <w:rPr>
                <w:rFonts w:ascii="Cambria" w:hAnsi="Cambria"/>
                <w:b/>
                <w:lang w:val="ro-RO"/>
              </w:rPr>
            </w:pPr>
            <w:r w:rsidRPr="00BC2DCD">
              <w:rPr>
                <w:rFonts w:ascii="Cambria" w:hAnsi="Cambria"/>
                <w:b/>
                <w:lang w:val="ro-RO"/>
              </w:rPr>
              <w:t>Punctaj (0-8)</w:t>
            </w:r>
          </w:p>
        </w:tc>
      </w:tr>
      <w:tr w:rsidR="008206F9" w:rsidRPr="00BC2DCD" w14:paraId="128314F7" w14:textId="77777777" w:rsidTr="0093051E">
        <w:trPr>
          <w:trHeight w:val="262"/>
        </w:trPr>
        <w:tc>
          <w:tcPr>
            <w:tcW w:w="450" w:type="dxa"/>
          </w:tcPr>
          <w:p w14:paraId="7E4E0D16"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1</w:t>
            </w:r>
          </w:p>
        </w:tc>
        <w:tc>
          <w:tcPr>
            <w:tcW w:w="7740" w:type="dxa"/>
          </w:tcPr>
          <w:p w14:paraId="1358F0AB" w14:textId="28999542"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Relevanța proiectului pentru prioritățile Concursului de Grant</w:t>
            </w:r>
          </w:p>
        </w:tc>
        <w:tc>
          <w:tcPr>
            <w:tcW w:w="1619" w:type="dxa"/>
          </w:tcPr>
          <w:p w14:paraId="56158458" w14:textId="00317066" w:rsidR="008206F9" w:rsidRPr="00BC2DCD" w:rsidRDefault="00C717A3"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w:t>
            </w:r>
            <w:r w:rsidR="004F7AF1" w:rsidRPr="00BC2DCD">
              <w:rPr>
                <w:rFonts w:ascii="Cambria" w:hAnsi="Cambria"/>
                <w:lang w:val="ro-RO"/>
              </w:rPr>
              <w:t>5</w:t>
            </w:r>
          </w:p>
        </w:tc>
      </w:tr>
      <w:tr w:rsidR="008206F9" w:rsidRPr="00BC2DCD" w14:paraId="7AE7C2B6" w14:textId="77777777" w:rsidTr="0093051E">
        <w:trPr>
          <w:trHeight w:val="262"/>
        </w:trPr>
        <w:tc>
          <w:tcPr>
            <w:tcW w:w="450" w:type="dxa"/>
          </w:tcPr>
          <w:p w14:paraId="49C7F7E9"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2</w:t>
            </w:r>
          </w:p>
        </w:tc>
        <w:tc>
          <w:tcPr>
            <w:tcW w:w="7740" w:type="dxa"/>
          </w:tcPr>
          <w:p w14:paraId="177E779E"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Strategia pentru atingerea obiectivelor este adecvată și realistă</w:t>
            </w:r>
          </w:p>
        </w:tc>
        <w:tc>
          <w:tcPr>
            <w:tcW w:w="1619" w:type="dxa"/>
          </w:tcPr>
          <w:p w14:paraId="69BFB74C" w14:textId="07B09898" w:rsidR="008206F9" w:rsidRPr="00BC2DCD" w:rsidRDefault="00C717A3"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0-5</w:t>
            </w:r>
          </w:p>
        </w:tc>
      </w:tr>
      <w:tr w:rsidR="008206F9" w:rsidRPr="00BC2DCD" w14:paraId="3CF1D507" w14:textId="77777777" w:rsidTr="0093051E">
        <w:trPr>
          <w:trHeight w:val="262"/>
        </w:trPr>
        <w:tc>
          <w:tcPr>
            <w:tcW w:w="450" w:type="dxa"/>
          </w:tcPr>
          <w:p w14:paraId="2825B3BC"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3</w:t>
            </w:r>
          </w:p>
        </w:tc>
        <w:tc>
          <w:tcPr>
            <w:tcW w:w="7740" w:type="dxa"/>
          </w:tcPr>
          <w:p w14:paraId="496CF143" w14:textId="4770190C"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Impactul, sustenabilitatea și durabilitatea proiectului</w:t>
            </w:r>
          </w:p>
        </w:tc>
        <w:tc>
          <w:tcPr>
            <w:tcW w:w="1619" w:type="dxa"/>
          </w:tcPr>
          <w:p w14:paraId="7370797E" w14:textId="6EADA87F" w:rsidR="008206F9" w:rsidRPr="00BC2DCD" w:rsidRDefault="00C717A3"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w:t>
            </w:r>
            <w:r w:rsidR="00EC3593" w:rsidRPr="00BC2DCD">
              <w:rPr>
                <w:rFonts w:ascii="Cambria" w:hAnsi="Cambria"/>
                <w:lang w:val="ro-RO"/>
              </w:rPr>
              <w:t>3</w:t>
            </w:r>
          </w:p>
        </w:tc>
      </w:tr>
      <w:tr w:rsidR="008206F9" w:rsidRPr="00BC2DCD" w14:paraId="5279D768" w14:textId="77777777" w:rsidTr="0093051E">
        <w:trPr>
          <w:trHeight w:val="262"/>
        </w:trPr>
        <w:tc>
          <w:tcPr>
            <w:tcW w:w="450" w:type="dxa"/>
          </w:tcPr>
          <w:p w14:paraId="248649EE"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4</w:t>
            </w:r>
          </w:p>
        </w:tc>
        <w:tc>
          <w:tcPr>
            <w:tcW w:w="7740" w:type="dxa"/>
          </w:tcPr>
          <w:p w14:paraId="4ECF07E0"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Numărul de beneficiari direcți și indirecți ai proiectului</w:t>
            </w:r>
          </w:p>
        </w:tc>
        <w:tc>
          <w:tcPr>
            <w:tcW w:w="1619" w:type="dxa"/>
          </w:tcPr>
          <w:p w14:paraId="776E0319" w14:textId="78AAAE9F" w:rsidR="008206F9" w:rsidRPr="00BC2DCD" w:rsidRDefault="008206F9"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w:t>
            </w:r>
            <w:r w:rsidR="00F55FC4" w:rsidRPr="00BC2DCD">
              <w:rPr>
                <w:rFonts w:ascii="Cambria" w:hAnsi="Cambria"/>
                <w:lang w:val="ro-RO"/>
              </w:rPr>
              <w:t>4</w:t>
            </w:r>
          </w:p>
        </w:tc>
      </w:tr>
      <w:tr w:rsidR="008206F9" w:rsidRPr="00BC2DCD" w14:paraId="2AA8DE3D" w14:textId="77777777" w:rsidTr="0093051E">
        <w:trPr>
          <w:trHeight w:val="262"/>
        </w:trPr>
        <w:tc>
          <w:tcPr>
            <w:tcW w:w="450" w:type="dxa"/>
          </w:tcPr>
          <w:p w14:paraId="27499E67"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5</w:t>
            </w:r>
          </w:p>
        </w:tc>
        <w:tc>
          <w:tcPr>
            <w:tcW w:w="7740" w:type="dxa"/>
          </w:tcPr>
          <w:p w14:paraId="4E4EA54A"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Caracterul inovator al proiectului</w:t>
            </w:r>
          </w:p>
        </w:tc>
        <w:tc>
          <w:tcPr>
            <w:tcW w:w="1619" w:type="dxa"/>
          </w:tcPr>
          <w:p w14:paraId="3A27F9D9" w14:textId="03B19814" w:rsidR="008206F9" w:rsidRPr="00BC2DCD" w:rsidRDefault="008206F9"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w:t>
            </w:r>
            <w:r w:rsidR="004F7AF1" w:rsidRPr="00BC2DCD">
              <w:rPr>
                <w:rFonts w:ascii="Cambria" w:hAnsi="Cambria"/>
                <w:lang w:val="ro-RO"/>
              </w:rPr>
              <w:t>5</w:t>
            </w:r>
          </w:p>
        </w:tc>
      </w:tr>
      <w:tr w:rsidR="008206F9" w:rsidRPr="00BC2DCD" w14:paraId="4257F4EB" w14:textId="77777777" w:rsidTr="0093051E">
        <w:trPr>
          <w:trHeight w:val="262"/>
        </w:trPr>
        <w:tc>
          <w:tcPr>
            <w:tcW w:w="450" w:type="dxa"/>
          </w:tcPr>
          <w:p w14:paraId="2B628CEC"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6</w:t>
            </w:r>
          </w:p>
        </w:tc>
        <w:tc>
          <w:tcPr>
            <w:tcW w:w="7740" w:type="dxa"/>
          </w:tcPr>
          <w:p w14:paraId="7EC50D80"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Bugetul este echilibrat</w:t>
            </w:r>
          </w:p>
          <w:p w14:paraId="68A3EA8C" w14:textId="77777777" w:rsidR="008206F9" w:rsidRPr="00BC2DCD" w:rsidRDefault="008206F9" w:rsidP="0093051E">
            <w:pPr>
              <w:pStyle w:val="NormalWeb"/>
              <w:spacing w:before="120" w:beforeAutospacing="0" w:after="120" w:afterAutospacing="0"/>
              <w:ind w:right="72"/>
              <w:contextualSpacing/>
              <w:rPr>
                <w:rFonts w:ascii="Cambria" w:hAnsi="Cambria"/>
                <w:i/>
                <w:lang w:val="ro-RO"/>
              </w:rPr>
            </w:pPr>
            <w:r w:rsidRPr="00BC2DCD">
              <w:rPr>
                <w:rFonts w:ascii="Cambria" w:hAnsi="Cambria"/>
                <w:i/>
                <w:lang w:val="ro-RO"/>
              </w:rPr>
              <w:t>Bugetul de proiect reflectă în mod clar activitățile proiectului și este rezonabil din perspectiva raportului cost-eficiență.</w:t>
            </w:r>
          </w:p>
        </w:tc>
        <w:tc>
          <w:tcPr>
            <w:tcW w:w="1619" w:type="dxa"/>
          </w:tcPr>
          <w:p w14:paraId="7369F138" w14:textId="3F3EFE71" w:rsidR="008206F9" w:rsidRPr="00BC2DCD" w:rsidRDefault="008206F9"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w:t>
            </w:r>
            <w:r w:rsidR="00027B82" w:rsidRPr="00BC2DCD">
              <w:rPr>
                <w:rFonts w:ascii="Cambria" w:hAnsi="Cambria"/>
                <w:lang w:val="ro-RO"/>
              </w:rPr>
              <w:t>8</w:t>
            </w:r>
          </w:p>
        </w:tc>
      </w:tr>
      <w:tr w:rsidR="008206F9" w:rsidRPr="00BC2DCD" w14:paraId="4B0D25F1" w14:textId="77777777" w:rsidTr="0093051E">
        <w:trPr>
          <w:trHeight w:val="262"/>
        </w:trPr>
        <w:tc>
          <w:tcPr>
            <w:tcW w:w="450" w:type="dxa"/>
          </w:tcPr>
          <w:p w14:paraId="435BB3B6" w14:textId="77777777" w:rsidR="008206F9" w:rsidRPr="00BC2DCD" w:rsidRDefault="008206F9"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7</w:t>
            </w:r>
          </w:p>
        </w:tc>
        <w:tc>
          <w:tcPr>
            <w:tcW w:w="7740" w:type="dxa"/>
          </w:tcPr>
          <w:p w14:paraId="6E15B199" w14:textId="55DBB74E" w:rsidR="008206F9" w:rsidRPr="00BC2DCD" w:rsidRDefault="00C717A3" w:rsidP="0093051E">
            <w:pPr>
              <w:pStyle w:val="NormalWeb"/>
              <w:spacing w:before="120" w:beforeAutospacing="0" w:after="120" w:afterAutospacing="0"/>
              <w:ind w:right="72"/>
              <w:contextualSpacing/>
              <w:rPr>
                <w:rFonts w:ascii="Cambria" w:hAnsi="Cambria"/>
                <w:lang w:val="ro-RO"/>
              </w:rPr>
            </w:pPr>
            <w:r w:rsidRPr="00BC2DCD">
              <w:rPr>
                <w:rFonts w:ascii="Cambria" w:hAnsi="Cambria"/>
                <w:lang w:val="ro-RO"/>
              </w:rPr>
              <w:t xml:space="preserve">Experiența relevantă a solicitantului de grant </w:t>
            </w:r>
            <w:r w:rsidRPr="00BC2DCD">
              <w:rPr>
                <w:rFonts w:ascii="Cambria" w:hAnsi="Cambria"/>
                <w:i/>
                <w:lang w:val="ro-RO"/>
              </w:rPr>
              <w:t>(</w:t>
            </w:r>
            <w:r w:rsidRPr="00BC2DCD">
              <w:rPr>
                <w:rFonts w:ascii="Cambria" w:hAnsi="Cambria"/>
                <w:i/>
                <w:iCs/>
                <w:lang w:val="ro-RO"/>
              </w:rPr>
              <w:t>Solicitantul are minim 1 an de experiență continuă și are minim 1 grant/proiect (de aceeași complexitate și buget) implementat cu succes).</w:t>
            </w:r>
          </w:p>
        </w:tc>
        <w:tc>
          <w:tcPr>
            <w:tcW w:w="1619" w:type="dxa"/>
          </w:tcPr>
          <w:p w14:paraId="514B2667" w14:textId="528CE446" w:rsidR="008206F9" w:rsidRPr="00BC2DCD" w:rsidRDefault="00C717A3"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0-5</w:t>
            </w:r>
          </w:p>
        </w:tc>
      </w:tr>
      <w:tr w:rsidR="00C717A3" w:rsidRPr="00BC2DCD" w14:paraId="74B62EC4" w14:textId="77777777" w:rsidTr="0093051E">
        <w:trPr>
          <w:trHeight w:val="262"/>
        </w:trPr>
        <w:tc>
          <w:tcPr>
            <w:tcW w:w="450" w:type="dxa"/>
          </w:tcPr>
          <w:p w14:paraId="5275774D" w14:textId="77777777" w:rsidR="00C717A3" w:rsidRPr="00BC2DCD" w:rsidRDefault="00C717A3" w:rsidP="007D4924">
            <w:pPr>
              <w:pStyle w:val="NormalWeb"/>
              <w:spacing w:before="120" w:beforeAutospacing="0" w:after="120" w:afterAutospacing="0"/>
              <w:ind w:right="-270"/>
              <w:contextualSpacing/>
              <w:rPr>
                <w:rFonts w:ascii="Cambria" w:hAnsi="Cambria"/>
                <w:lang w:val="ro-RO"/>
              </w:rPr>
            </w:pPr>
            <w:r w:rsidRPr="00BC2DCD">
              <w:rPr>
                <w:rFonts w:ascii="Cambria" w:hAnsi="Cambria"/>
                <w:lang w:val="ro-RO"/>
              </w:rPr>
              <w:t>8</w:t>
            </w:r>
          </w:p>
        </w:tc>
        <w:tc>
          <w:tcPr>
            <w:tcW w:w="7740" w:type="dxa"/>
            <w:vAlign w:val="center"/>
          </w:tcPr>
          <w:p w14:paraId="516DA7A1" w14:textId="402D2A91" w:rsidR="00C717A3" w:rsidRPr="00BC2DCD" w:rsidRDefault="00C717A3" w:rsidP="0093051E">
            <w:pPr>
              <w:pStyle w:val="NormalWeb"/>
              <w:spacing w:before="120" w:beforeAutospacing="0" w:after="120" w:afterAutospacing="0"/>
              <w:contextualSpacing/>
              <w:rPr>
                <w:rFonts w:ascii="Cambria" w:hAnsi="Cambria"/>
                <w:i/>
                <w:lang w:val="ro-RO"/>
              </w:rPr>
            </w:pPr>
            <w:r w:rsidRPr="00BC2DCD">
              <w:rPr>
                <w:rFonts w:ascii="Cambria" w:hAnsi="Cambria"/>
                <w:lang w:val="ro-RO"/>
              </w:rPr>
              <w:t xml:space="preserve">Capacitatea solicitantului de grant de a administra grantul </w:t>
            </w:r>
            <w:r w:rsidRPr="00BC2DCD">
              <w:rPr>
                <w:rFonts w:ascii="Cambria" w:hAnsi="Cambria"/>
                <w:i/>
                <w:lang w:val="ro-RO"/>
              </w:rPr>
              <w:t>(</w:t>
            </w:r>
            <w:r w:rsidRPr="00BC2DCD">
              <w:rPr>
                <w:rFonts w:ascii="Cambria" w:hAnsi="Cambria"/>
                <w:i/>
                <w:iCs/>
                <w:lang w:val="ro-RO"/>
              </w:rPr>
              <w:t>Solicitantul are o echipă formată din cel puțin 1 director/coordonator și 1 contabil angajați pe normă deplină).</w:t>
            </w:r>
          </w:p>
        </w:tc>
        <w:tc>
          <w:tcPr>
            <w:tcW w:w="1619" w:type="dxa"/>
          </w:tcPr>
          <w:p w14:paraId="76C4BDE7" w14:textId="4F25DD6E" w:rsidR="00C717A3" w:rsidRPr="00BC2DCD" w:rsidRDefault="00C717A3" w:rsidP="007D4924">
            <w:pPr>
              <w:pStyle w:val="NormalWeb"/>
              <w:spacing w:before="120" w:beforeAutospacing="0" w:after="120" w:afterAutospacing="0"/>
              <w:ind w:left="-288" w:right="-270"/>
              <w:contextualSpacing/>
              <w:jc w:val="center"/>
              <w:rPr>
                <w:rFonts w:ascii="Cambria" w:hAnsi="Cambria"/>
                <w:lang w:val="ro-RO"/>
              </w:rPr>
            </w:pPr>
            <w:r w:rsidRPr="00BC2DCD">
              <w:rPr>
                <w:rFonts w:ascii="Cambria" w:hAnsi="Cambria"/>
                <w:lang w:val="ro-RO"/>
              </w:rPr>
              <w:t>0-5</w:t>
            </w:r>
          </w:p>
        </w:tc>
      </w:tr>
      <w:tr w:rsidR="00C717A3" w:rsidRPr="00BC2DCD" w14:paraId="4487B8F5" w14:textId="77777777" w:rsidTr="0093051E">
        <w:trPr>
          <w:trHeight w:val="262"/>
        </w:trPr>
        <w:tc>
          <w:tcPr>
            <w:tcW w:w="8190" w:type="dxa"/>
            <w:gridSpan w:val="2"/>
          </w:tcPr>
          <w:p w14:paraId="0C2D0C1E" w14:textId="77777777" w:rsidR="00C717A3" w:rsidRPr="00BC2DCD" w:rsidRDefault="00C717A3" w:rsidP="007D4924">
            <w:pPr>
              <w:pStyle w:val="NormalWeb"/>
              <w:spacing w:before="120" w:beforeAutospacing="0" w:after="120" w:afterAutospacing="0"/>
              <w:ind w:left="-18" w:right="-270"/>
              <w:contextualSpacing/>
              <w:rPr>
                <w:rFonts w:ascii="Cambria" w:hAnsi="Cambria"/>
                <w:b/>
                <w:lang w:val="ro-RO"/>
              </w:rPr>
            </w:pPr>
            <w:r w:rsidRPr="00BC2DCD">
              <w:rPr>
                <w:rFonts w:ascii="Cambria" w:hAnsi="Cambria"/>
                <w:b/>
                <w:lang w:val="ro-RO"/>
              </w:rPr>
              <w:t>Total</w:t>
            </w:r>
          </w:p>
        </w:tc>
        <w:tc>
          <w:tcPr>
            <w:tcW w:w="1619" w:type="dxa"/>
          </w:tcPr>
          <w:p w14:paraId="37369891" w14:textId="77777777" w:rsidR="00C717A3" w:rsidRPr="00BC2DCD" w:rsidRDefault="00C717A3" w:rsidP="007D4924">
            <w:pPr>
              <w:pStyle w:val="NormalWeb"/>
              <w:spacing w:before="120" w:beforeAutospacing="0" w:after="120" w:afterAutospacing="0"/>
              <w:ind w:left="-288" w:right="-270"/>
              <w:contextualSpacing/>
              <w:jc w:val="center"/>
              <w:rPr>
                <w:rFonts w:ascii="Cambria" w:hAnsi="Cambria"/>
                <w:b/>
                <w:lang w:val="ro-RO"/>
              </w:rPr>
            </w:pPr>
            <w:r w:rsidRPr="00BC2DCD">
              <w:rPr>
                <w:rFonts w:ascii="Cambria" w:hAnsi="Cambria"/>
                <w:b/>
                <w:lang w:val="ro-RO"/>
              </w:rPr>
              <w:t>40</w:t>
            </w:r>
          </w:p>
        </w:tc>
      </w:tr>
    </w:tbl>
    <w:p w14:paraId="010F72ED" w14:textId="77777777" w:rsidR="008206F9" w:rsidRPr="00BC2DCD" w:rsidRDefault="008206F9" w:rsidP="007D4924">
      <w:pPr>
        <w:shd w:val="clear" w:color="auto" w:fill="FFFFFF"/>
        <w:spacing w:before="120" w:after="120" w:line="240" w:lineRule="auto"/>
        <w:contextualSpacing/>
        <w:rPr>
          <w:rFonts w:ascii="Cambria" w:eastAsia="Times New Roman" w:hAnsi="Cambria" w:cs="Arial"/>
          <w:sz w:val="24"/>
          <w:szCs w:val="24"/>
          <w:lang w:val="ro-RO"/>
        </w:rPr>
      </w:pPr>
    </w:p>
    <w:p w14:paraId="12F606B8" w14:textId="1B61BB0E" w:rsidR="0091554B" w:rsidRPr="00BC2DCD" w:rsidRDefault="0091554B" w:rsidP="007D4924">
      <w:pPr>
        <w:shd w:val="clear" w:color="auto" w:fill="FFFFFF"/>
        <w:spacing w:before="120" w:after="120" w:line="240" w:lineRule="auto"/>
        <w:contextualSpacing/>
        <w:rPr>
          <w:rFonts w:ascii="Cambria" w:eastAsia="Times New Roman" w:hAnsi="Cambria" w:cs="Arial"/>
          <w:sz w:val="24"/>
          <w:szCs w:val="24"/>
          <w:lang w:val="ro-RO"/>
        </w:rPr>
      </w:pPr>
      <w:r w:rsidRPr="00BC2DCD">
        <w:rPr>
          <w:rFonts w:ascii="Cambria" w:eastAsia="Times New Roman" w:hAnsi="Cambria" w:cs="Arial"/>
          <w:sz w:val="24"/>
          <w:szCs w:val="24"/>
          <w:lang w:val="ro-RO"/>
        </w:rPr>
        <w:t>Asociația Promo-LEX va anunța rezultatele evaluării cererilor de granturi printr-un mesaj transmis prin poșta electronică tuturor solicitanților de grant, indiferent de decizie.</w:t>
      </w:r>
    </w:p>
    <w:p w14:paraId="65C9E721" w14:textId="77777777" w:rsidR="007F2B72" w:rsidRPr="00BC2DCD" w:rsidRDefault="007F2B72" w:rsidP="007D4924">
      <w:pPr>
        <w:shd w:val="clear" w:color="auto" w:fill="FFFFFF"/>
        <w:spacing w:before="120" w:after="120" w:line="240" w:lineRule="auto"/>
        <w:contextualSpacing/>
        <w:rPr>
          <w:rFonts w:ascii="Cambria" w:eastAsia="Times New Roman" w:hAnsi="Cambria" w:cs="Arial"/>
          <w:b/>
          <w:bCs/>
          <w:sz w:val="24"/>
          <w:szCs w:val="24"/>
          <w:lang w:val="ro-RO"/>
        </w:rPr>
      </w:pPr>
    </w:p>
    <w:p w14:paraId="39F7A83F" w14:textId="77777777" w:rsidR="0093051E" w:rsidRDefault="0091554B" w:rsidP="007D4924">
      <w:pPr>
        <w:shd w:val="clear" w:color="auto" w:fill="FFFFFF"/>
        <w:spacing w:before="120" w:after="120" w:line="240" w:lineRule="auto"/>
        <w:contextualSpacing/>
        <w:rPr>
          <w:rFonts w:ascii="Cambria" w:eastAsia="Times New Roman" w:hAnsi="Cambria" w:cs="Arial"/>
          <w:b/>
          <w:bCs/>
          <w:sz w:val="24"/>
          <w:szCs w:val="24"/>
          <w:lang w:val="ro-RO"/>
        </w:rPr>
      </w:pPr>
      <w:r w:rsidRPr="00BC2DCD">
        <w:rPr>
          <w:rFonts w:ascii="Cambria" w:eastAsia="Times New Roman" w:hAnsi="Cambria" w:cs="Arial"/>
          <w:b/>
          <w:bCs/>
          <w:sz w:val="24"/>
          <w:szCs w:val="24"/>
          <w:lang w:val="ro-RO"/>
        </w:rPr>
        <w:t>PENTRU DETALII CONTACTAȚI</w:t>
      </w:r>
    </w:p>
    <w:p w14:paraId="2A04241E" w14:textId="6CFE5E1D" w:rsidR="008E1E72" w:rsidRPr="00BC2DCD" w:rsidRDefault="008E1E72" w:rsidP="007D4924">
      <w:pPr>
        <w:shd w:val="clear" w:color="auto" w:fill="FFFFFF"/>
        <w:spacing w:before="120" w:after="120" w:line="240" w:lineRule="auto"/>
        <w:contextualSpacing/>
        <w:rPr>
          <w:rFonts w:ascii="Cambria" w:hAnsi="Cambria"/>
          <w:sz w:val="24"/>
          <w:szCs w:val="24"/>
          <w:lang w:val="ro-RO"/>
        </w:rPr>
      </w:pPr>
      <w:r w:rsidRPr="00BC2DCD">
        <w:rPr>
          <w:rFonts w:ascii="Cambria" w:eastAsia="Times New Roman" w:hAnsi="Cambria" w:cs="Arial"/>
          <w:b/>
          <w:bCs/>
          <w:sz w:val="24"/>
          <w:szCs w:val="24"/>
          <w:lang w:val="ro-RO"/>
        </w:rPr>
        <w:br/>
      </w:r>
      <w:r w:rsidRPr="00BC2DCD">
        <w:rPr>
          <w:rFonts w:ascii="Cambria" w:hAnsi="Cambria"/>
          <w:sz w:val="24"/>
          <w:szCs w:val="24"/>
          <w:lang w:val="ro-RO"/>
        </w:rPr>
        <w:t>Alexei Munteanu</w:t>
      </w:r>
      <w:r w:rsidRPr="00BC2DCD">
        <w:rPr>
          <w:rFonts w:ascii="Cambria" w:hAnsi="Cambria"/>
          <w:sz w:val="24"/>
          <w:szCs w:val="24"/>
          <w:lang w:val="ro-RO"/>
        </w:rPr>
        <w:br/>
        <w:t>Manager de Granturi</w:t>
      </w:r>
      <w:r w:rsidRPr="00BC2DCD">
        <w:rPr>
          <w:rFonts w:ascii="Cambria" w:hAnsi="Cambria"/>
          <w:sz w:val="24"/>
          <w:szCs w:val="24"/>
          <w:lang w:val="ro-RO"/>
        </w:rPr>
        <w:br/>
        <w:t>Asociația Promo-LEX</w:t>
      </w:r>
    </w:p>
    <w:p w14:paraId="0058EDA8" w14:textId="77777777" w:rsidR="008E1E72" w:rsidRPr="00BC2DCD" w:rsidRDefault="008E1E72" w:rsidP="007D4924">
      <w:pPr>
        <w:shd w:val="clear" w:color="auto" w:fill="FFFFFF"/>
        <w:spacing w:before="120" w:after="120" w:line="240" w:lineRule="auto"/>
        <w:contextualSpacing/>
        <w:rPr>
          <w:rFonts w:ascii="Cambria" w:hAnsi="Cambria"/>
          <w:sz w:val="24"/>
          <w:szCs w:val="24"/>
          <w:lang w:val="ro-RO"/>
        </w:rPr>
      </w:pPr>
      <w:r w:rsidRPr="00BC2DCD">
        <w:rPr>
          <w:rFonts w:ascii="Cambria" w:hAnsi="Cambria"/>
          <w:sz w:val="24"/>
          <w:szCs w:val="24"/>
          <w:lang w:val="ro-RO"/>
        </w:rPr>
        <w:t>Tel/Fax: (+373) 22 450024</w:t>
      </w:r>
      <w:r w:rsidRPr="00BC2DCD">
        <w:rPr>
          <w:rFonts w:ascii="Cambria" w:hAnsi="Cambria"/>
          <w:sz w:val="24"/>
          <w:szCs w:val="24"/>
          <w:lang w:val="ro-RO"/>
        </w:rPr>
        <w:br/>
        <w:t xml:space="preserve">E-mail: </w:t>
      </w:r>
      <w:hyperlink r:id="rId13" w:history="1">
        <w:r w:rsidRPr="00BC2DCD">
          <w:rPr>
            <w:rStyle w:val="Hyperlink"/>
            <w:rFonts w:ascii="Cambria" w:hAnsi="Cambria"/>
            <w:sz w:val="24"/>
            <w:szCs w:val="24"/>
            <w:lang w:val="ro-RO"/>
          </w:rPr>
          <w:t>alexei.munteanu@promolex.md</w:t>
        </w:r>
      </w:hyperlink>
      <w:r w:rsidRPr="00BC2DCD">
        <w:rPr>
          <w:rFonts w:ascii="Cambria" w:hAnsi="Cambria"/>
          <w:sz w:val="24"/>
          <w:szCs w:val="24"/>
          <w:lang w:val="ro-RO"/>
        </w:rPr>
        <w:t xml:space="preserve"> </w:t>
      </w:r>
    </w:p>
    <w:p w14:paraId="756EE029" w14:textId="50E20B70" w:rsidR="008E1E72" w:rsidRPr="00BC2DCD" w:rsidRDefault="00B16DB1" w:rsidP="007D4924">
      <w:pPr>
        <w:shd w:val="clear" w:color="auto" w:fill="FFFFFF"/>
        <w:spacing w:before="120" w:after="120" w:line="240" w:lineRule="auto"/>
        <w:contextualSpacing/>
        <w:rPr>
          <w:rFonts w:ascii="Cambria" w:eastAsia="Times New Roman" w:hAnsi="Cambria" w:cs="Arial"/>
          <w:b/>
          <w:bCs/>
          <w:sz w:val="24"/>
          <w:szCs w:val="24"/>
          <w:lang w:val="ro-RO"/>
        </w:rPr>
      </w:pPr>
      <w:hyperlink r:id="rId14" w:history="1">
        <w:r w:rsidR="008E1E72" w:rsidRPr="00BC2DCD">
          <w:rPr>
            <w:rStyle w:val="Hyperlink"/>
            <w:rFonts w:ascii="Cambria" w:hAnsi="Cambria"/>
            <w:sz w:val="24"/>
            <w:szCs w:val="24"/>
            <w:lang w:val="ro-RO"/>
          </w:rPr>
          <w:t>www.promolex.md</w:t>
        </w:r>
      </w:hyperlink>
    </w:p>
    <w:p w14:paraId="77E56258" w14:textId="704D06E1" w:rsidR="00544C63" w:rsidRPr="00BC2DCD" w:rsidRDefault="00544C63" w:rsidP="007D4924">
      <w:pPr>
        <w:shd w:val="clear" w:color="auto" w:fill="FFFFFF"/>
        <w:spacing w:before="120" w:after="120" w:line="240" w:lineRule="auto"/>
        <w:contextualSpacing/>
        <w:rPr>
          <w:rFonts w:ascii="Cambria" w:eastAsia="Times New Roman" w:hAnsi="Cambria" w:cs="Arial"/>
          <w:b/>
          <w:bCs/>
          <w:sz w:val="24"/>
          <w:szCs w:val="24"/>
          <w:lang w:val="ro-RO"/>
        </w:rPr>
      </w:pPr>
    </w:p>
    <w:sectPr w:rsidR="00544C63" w:rsidRPr="00BC2DCD" w:rsidSect="00BC2DCD">
      <w:footerReference w:type="default" r:id="rId15"/>
      <w:pgSz w:w="12240" w:h="15840"/>
      <w:pgMar w:top="810" w:right="1080" w:bottom="270" w:left="13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3662" w14:textId="77777777" w:rsidR="00B16DB1" w:rsidRDefault="00B16DB1" w:rsidP="000754EE">
      <w:pPr>
        <w:spacing w:after="0" w:line="240" w:lineRule="auto"/>
      </w:pPr>
      <w:r>
        <w:separator/>
      </w:r>
    </w:p>
  </w:endnote>
  <w:endnote w:type="continuationSeparator" w:id="0">
    <w:p w14:paraId="15EDB1BB" w14:textId="77777777" w:rsidR="00B16DB1" w:rsidRDefault="00B16DB1" w:rsidP="0007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910481"/>
      <w:docPartObj>
        <w:docPartGallery w:val="Page Numbers (Bottom of Page)"/>
        <w:docPartUnique/>
      </w:docPartObj>
    </w:sdtPr>
    <w:sdtEndPr>
      <w:rPr>
        <w:noProof/>
      </w:rPr>
    </w:sdtEndPr>
    <w:sdtContent>
      <w:p w14:paraId="5347BD40" w14:textId="10126C0B" w:rsidR="000754EE" w:rsidRDefault="000754EE">
        <w:pPr>
          <w:pStyle w:val="Footer"/>
          <w:jc w:val="right"/>
        </w:pPr>
        <w:r>
          <w:fldChar w:fldCharType="begin"/>
        </w:r>
        <w:r>
          <w:instrText xml:space="preserve"> PAGE   \* MERGEFORMAT </w:instrText>
        </w:r>
        <w:r>
          <w:fldChar w:fldCharType="separate"/>
        </w:r>
        <w:r w:rsidR="002332FE">
          <w:rPr>
            <w:noProof/>
          </w:rPr>
          <w:t>5</w:t>
        </w:r>
        <w:r>
          <w:rPr>
            <w:noProof/>
          </w:rPr>
          <w:fldChar w:fldCharType="end"/>
        </w:r>
      </w:p>
    </w:sdtContent>
  </w:sdt>
  <w:p w14:paraId="0F299994" w14:textId="77777777" w:rsidR="000754EE" w:rsidRDefault="00075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346C5" w14:textId="77777777" w:rsidR="00B16DB1" w:rsidRDefault="00B16DB1" w:rsidP="000754EE">
      <w:pPr>
        <w:spacing w:after="0" w:line="240" w:lineRule="auto"/>
      </w:pPr>
      <w:r>
        <w:separator/>
      </w:r>
    </w:p>
  </w:footnote>
  <w:footnote w:type="continuationSeparator" w:id="0">
    <w:p w14:paraId="2D8AAEDE" w14:textId="77777777" w:rsidR="00B16DB1" w:rsidRDefault="00B16DB1" w:rsidP="00075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19D"/>
    <w:multiLevelType w:val="hybridMultilevel"/>
    <w:tmpl w:val="CEA8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B352F9"/>
    <w:multiLevelType w:val="multilevel"/>
    <w:tmpl w:val="BA28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64CE1"/>
    <w:multiLevelType w:val="hybridMultilevel"/>
    <w:tmpl w:val="3BA0D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E0D3C"/>
    <w:multiLevelType w:val="hybridMultilevel"/>
    <w:tmpl w:val="E0F82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B43246"/>
    <w:multiLevelType w:val="multilevel"/>
    <w:tmpl w:val="EC3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F61B0"/>
    <w:multiLevelType w:val="multilevel"/>
    <w:tmpl w:val="ECC4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061D1"/>
    <w:multiLevelType w:val="multilevel"/>
    <w:tmpl w:val="D1042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5148A"/>
    <w:multiLevelType w:val="multilevel"/>
    <w:tmpl w:val="6A443B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F75EF"/>
    <w:multiLevelType w:val="hybridMultilevel"/>
    <w:tmpl w:val="57108D7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5BD6D3F"/>
    <w:multiLevelType w:val="hybridMultilevel"/>
    <w:tmpl w:val="0BD68A70"/>
    <w:lvl w:ilvl="0" w:tplc="5324E5CA">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A67F7F"/>
    <w:multiLevelType w:val="hybridMultilevel"/>
    <w:tmpl w:val="E53A8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9"/>
  </w:num>
  <w:num w:numId="6">
    <w:abstractNumId w:val="10"/>
  </w:num>
  <w:num w:numId="7">
    <w:abstractNumId w:val="2"/>
  </w:num>
  <w:num w:numId="8">
    <w:abstractNumId w:val="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2C6A"/>
    <w:rsid w:val="00027B82"/>
    <w:rsid w:val="00027C7E"/>
    <w:rsid w:val="000544AF"/>
    <w:rsid w:val="0006454A"/>
    <w:rsid w:val="00066621"/>
    <w:rsid w:val="000754EE"/>
    <w:rsid w:val="00090BED"/>
    <w:rsid w:val="000D1148"/>
    <w:rsid w:val="000F7F7E"/>
    <w:rsid w:val="0010673B"/>
    <w:rsid w:val="00130F92"/>
    <w:rsid w:val="001652A5"/>
    <w:rsid w:val="00171B1D"/>
    <w:rsid w:val="00173361"/>
    <w:rsid w:val="001A1AA0"/>
    <w:rsid w:val="001C4F02"/>
    <w:rsid w:val="001C629B"/>
    <w:rsid w:val="001F5E2E"/>
    <w:rsid w:val="00224397"/>
    <w:rsid w:val="00233116"/>
    <w:rsid w:val="002332FE"/>
    <w:rsid w:val="002370AA"/>
    <w:rsid w:val="00250081"/>
    <w:rsid w:val="00261F7F"/>
    <w:rsid w:val="00274468"/>
    <w:rsid w:val="002C734B"/>
    <w:rsid w:val="002F021A"/>
    <w:rsid w:val="00307EF8"/>
    <w:rsid w:val="00316AFE"/>
    <w:rsid w:val="00322D24"/>
    <w:rsid w:val="00332E6C"/>
    <w:rsid w:val="00334F35"/>
    <w:rsid w:val="00381F80"/>
    <w:rsid w:val="003A413C"/>
    <w:rsid w:val="003D4F1B"/>
    <w:rsid w:val="003D51B8"/>
    <w:rsid w:val="0043211E"/>
    <w:rsid w:val="00433573"/>
    <w:rsid w:val="0045198E"/>
    <w:rsid w:val="00485D91"/>
    <w:rsid w:val="004B5BA4"/>
    <w:rsid w:val="004C140C"/>
    <w:rsid w:val="004C308E"/>
    <w:rsid w:val="004C3FEC"/>
    <w:rsid w:val="004E6C91"/>
    <w:rsid w:val="004F7AF1"/>
    <w:rsid w:val="00504D46"/>
    <w:rsid w:val="005110FA"/>
    <w:rsid w:val="00516ADF"/>
    <w:rsid w:val="00544C63"/>
    <w:rsid w:val="00561D0E"/>
    <w:rsid w:val="00585B52"/>
    <w:rsid w:val="005A0C4D"/>
    <w:rsid w:val="005C3C8C"/>
    <w:rsid w:val="005E39B0"/>
    <w:rsid w:val="00632076"/>
    <w:rsid w:val="00645952"/>
    <w:rsid w:val="00646E38"/>
    <w:rsid w:val="00650D3F"/>
    <w:rsid w:val="0065648C"/>
    <w:rsid w:val="006700FC"/>
    <w:rsid w:val="006768C5"/>
    <w:rsid w:val="006B2095"/>
    <w:rsid w:val="006C6627"/>
    <w:rsid w:val="006D1A7E"/>
    <w:rsid w:val="006F414F"/>
    <w:rsid w:val="006F60FC"/>
    <w:rsid w:val="00714393"/>
    <w:rsid w:val="00720B9D"/>
    <w:rsid w:val="00724F07"/>
    <w:rsid w:val="0072535A"/>
    <w:rsid w:val="00737B8F"/>
    <w:rsid w:val="00741BB4"/>
    <w:rsid w:val="0075140B"/>
    <w:rsid w:val="0075287D"/>
    <w:rsid w:val="00770B5B"/>
    <w:rsid w:val="0077126C"/>
    <w:rsid w:val="00776F1C"/>
    <w:rsid w:val="007B7FFA"/>
    <w:rsid w:val="007C506A"/>
    <w:rsid w:val="007D327C"/>
    <w:rsid w:val="007D4924"/>
    <w:rsid w:val="007F2B72"/>
    <w:rsid w:val="007F4F8C"/>
    <w:rsid w:val="008032B2"/>
    <w:rsid w:val="008206F9"/>
    <w:rsid w:val="00845101"/>
    <w:rsid w:val="00856787"/>
    <w:rsid w:val="008869CE"/>
    <w:rsid w:val="00894242"/>
    <w:rsid w:val="00895D62"/>
    <w:rsid w:val="008A2F30"/>
    <w:rsid w:val="008E1E72"/>
    <w:rsid w:val="0091554B"/>
    <w:rsid w:val="0093051E"/>
    <w:rsid w:val="00945A26"/>
    <w:rsid w:val="00952E04"/>
    <w:rsid w:val="00957D83"/>
    <w:rsid w:val="009653BB"/>
    <w:rsid w:val="009654CF"/>
    <w:rsid w:val="009A1B0E"/>
    <w:rsid w:val="00A06511"/>
    <w:rsid w:val="00A164E7"/>
    <w:rsid w:val="00A44B91"/>
    <w:rsid w:val="00A76C28"/>
    <w:rsid w:val="00AA096D"/>
    <w:rsid w:val="00AA211F"/>
    <w:rsid w:val="00AB74A1"/>
    <w:rsid w:val="00AC2F4B"/>
    <w:rsid w:val="00AF633D"/>
    <w:rsid w:val="00B06147"/>
    <w:rsid w:val="00B112A8"/>
    <w:rsid w:val="00B16DB1"/>
    <w:rsid w:val="00B336F6"/>
    <w:rsid w:val="00B435C1"/>
    <w:rsid w:val="00B66F3C"/>
    <w:rsid w:val="00B74C5D"/>
    <w:rsid w:val="00B93228"/>
    <w:rsid w:val="00BA07F9"/>
    <w:rsid w:val="00BA65D4"/>
    <w:rsid w:val="00BC2DCD"/>
    <w:rsid w:val="00BC3434"/>
    <w:rsid w:val="00BD4203"/>
    <w:rsid w:val="00BE097D"/>
    <w:rsid w:val="00C00314"/>
    <w:rsid w:val="00C25C10"/>
    <w:rsid w:val="00C26CE2"/>
    <w:rsid w:val="00C61AF4"/>
    <w:rsid w:val="00C63DC8"/>
    <w:rsid w:val="00C709E6"/>
    <w:rsid w:val="00C717A3"/>
    <w:rsid w:val="00C83292"/>
    <w:rsid w:val="00C94033"/>
    <w:rsid w:val="00CD60D3"/>
    <w:rsid w:val="00D00163"/>
    <w:rsid w:val="00D73B51"/>
    <w:rsid w:val="00D81007"/>
    <w:rsid w:val="00DA4647"/>
    <w:rsid w:val="00DA5FEF"/>
    <w:rsid w:val="00DC3300"/>
    <w:rsid w:val="00DD6B40"/>
    <w:rsid w:val="00DF7A12"/>
    <w:rsid w:val="00E61501"/>
    <w:rsid w:val="00EA2C6A"/>
    <w:rsid w:val="00EB7EA5"/>
    <w:rsid w:val="00EC0A83"/>
    <w:rsid w:val="00EC3593"/>
    <w:rsid w:val="00ED23EF"/>
    <w:rsid w:val="00F06C94"/>
    <w:rsid w:val="00F210AB"/>
    <w:rsid w:val="00F23B43"/>
    <w:rsid w:val="00F466C2"/>
    <w:rsid w:val="00F537C9"/>
    <w:rsid w:val="00F55FC4"/>
    <w:rsid w:val="00F758B4"/>
    <w:rsid w:val="00F813D5"/>
    <w:rsid w:val="00FA42CE"/>
    <w:rsid w:val="00FB48DA"/>
    <w:rsid w:val="00FC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DF6E"/>
  <w15:docId w15:val="{7EC64C7A-9F65-42FA-82BC-B7C7637B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44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4C63"/>
    <w:rPr>
      <w:rFonts w:ascii="Times New Roman" w:eastAsia="Times New Roman" w:hAnsi="Times New Roman" w:cs="Times New Roman"/>
      <w:b/>
      <w:bCs/>
      <w:sz w:val="27"/>
      <w:szCs w:val="27"/>
    </w:rPr>
  </w:style>
  <w:style w:type="character" w:customStyle="1" w:styleId="ui--blog-link">
    <w:name w:val="ui--blog-link"/>
    <w:basedOn w:val="DefaultParagraphFont"/>
    <w:rsid w:val="00544C63"/>
  </w:style>
  <w:style w:type="character" w:styleId="Hyperlink">
    <w:name w:val="Hyperlink"/>
    <w:basedOn w:val="DefaultParagraphFont"/>
    <w:uiPriority w:val="99"/>
    <w:unhideWhenUsed/>
    <w:rsid w:val="00544C63"/>
    <w:rPr>
      <w:color w:val="0000FF"/>
      <w:u w:val="single"/>
    </w:rPr>
  </w:style>
  <w:style w:type="character" w:customStyle="1" w:styleId="pdfprnt-button-title">
    <w:name w:val="pdfprnt-button-title"/>
    <w:basedOn w:val="DefaultParagraphFont"/>
    <w:rsid w:val="00544C63"/>
  </w:style>
  <w:style w:type="paragraph" w:styleId="NormalWeb">
    <w:name w:val="Normal (Web)"/>
    <w:basedOn w:val="Normal"/>
    <w:uiPriority w:val="99"/>
    <w:unhideWhenUsed/>
    <w:rsid w:val="00544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C63"/>
    <w:rPr>
      <w:b/>
      <w:bCs/>
    </w:rPr>
  </w:style>
  <w:style w:type="character" w:styleId="Emphasis">
    <w:name w:val="Emphasis"/>
    <w:basedOn w:val="DefaultParagraphFont"/>
    <w:uiPriority w:val="20"/>
    <w:qFormat/>
    <w:rsid w:val="00544C63"/>
    <w:rPr>
      <w:i/>
      <w:iCs/>
    </w:rPr>
  </w:style>
  <w:style w:type="paragraph" w:styleId="ListParagraph">
    <w:name w:val="List Paragraph"/>
    <w:basedOn w:val="Normal"/>
    <w:link w:val="ListParagraphChar"/>
    <w:qFormat/>
    <w:rsid w:val="00585B52"/>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locked/>
    <w:rsid w:val="00585B52"/>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027C7E"/>
    <w:rPr>
      <w:sz w:val="16"/>
      <w:szCs w:val="16"/>
    </w:rPr>
  </w:style>
  <w:style w:type="paragraph" w:styleId="CommentText">
    <w:name w:val="annotation text"/>
    <w:basedOn w:val="Normal"/>
    <w:link w:val="CommentTextChar"/>
    <w:uiPriority w:val="99"/>
    <w:semiHidden/>
    <w:unhideWhenUsed/>
    <w:rsid w:val="00027C7E"/>
    <w:pPr>
      <w:spacing w:line="240" w:lineRule="auto"/>
    </w:pPr>
    <w:rPr>
      <w:sz w:val="20"/>
      <w:szCs w:val="20"/>
    </w:rPr>
  </w:style>
  <w:style w:type="character" w:customStyle="1" w:styleId="CommentTextChar">
    <w:name w:val="Comment Text Char"/>
    <w:basedOn w:val="DefaultParagraphFont"/>
    <w:link w:val="CommentText"/>
    <w:uiPriority w:val="99"/>
    <w:semiHidden/>
    <w:rsid w:val="00027C7E"/>
    <w:rPr>
      <w:sz w:val="20"/>
      <w:szCs w:val="20"/>
    </w:rPr>
  </w:style>
  <w:style w:type="paragraph" w:styleId="CommentSubject">
    <w:name w:val="annotation subject"/>
    <w:basedOn w:val="CommentText"/>
    <w:next w:val="CommentText"/>
    <w:link w:val="CommentSubjectChar"/>
    <w:uiPriority w:val="99"/>
    <w:semiHidden/>
    <w:unhideWhenUsed/>
    <w:rsid w:val="00027C7E"/>
    <w:rPr>
      <w:b/>
      <w:bCs/>
    </w:rPr>
  </w:style>
  <w:style w:type="character" w:customStyle="1" w:styleId="CommentSubjectChar">
    <w:name w:val="Comment Subject Char"/>
    <w:basedOn w:val="CommentTextChar"/>
    <w:link w:val="CommentSubject"/>
    <w:uiPriority w:val="99"/>
    <w:semiHidden/>
    <w:rsid w:val="00027C7E"/>
    <w:rPr>
      <w:b/>
      <w:bCs/>
      <w:sz w:val="20"/>
      <w:szCs w:val="20"/>
    </w:rPr>
  </w:style>
  <w:style w:type="paragraph" w:styleId="BalloonText">
    <w:name w:val="Balloon Text"/>
    <w:basedOn w:val="Normal"/>
    <w:link w:val="BalloonTextChar"/>
    <w:uiPriority w:val="99"/>
    <w:semiHidden/>
    <w:unhideWhenUsed/>
    <w:rsid w:val="00027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C7E"/>
    <w:rPr>
      <w:rFonts w:ascii="Segoe UI" w:hAnsi="Segoe UI" w:cs="Segoe UI"/>
      <w:sz w:val="18"/>
      <w:szCs w:val="18"/>
    </w:rPr>
  </w:style>
  <w:style w:type="table" w:styleId="TableGrid">
    <w:name w:val="Table Grid"/>
    <w:basedOn w:val="TableNormal"/>
    <w:uiPriority w:val="39"/>
    <w:rsid w:val="008206F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EE"/>
  </w:style>
  <w:style w:type="paragraph" w:styleId="Footer">
    <w:name w:val="footer"/>
    <w:basedOn w:val="Normal"/>
    <w:link w:val="FooterChar"/>
    <w:uiPriority w:val="99"/>
    <w:unhideWhenUsed/>
    <w:rsid w:val="00075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812629">
      <w:bodyDiv w:val="1"/>
      <w:marLeft w:val="0"/>
      <w:marRight w:val="0"/>
      <w:marTop w:val="0"/>
      <w:marBottom w:val="0"/>
      <w:divBdr>
        <w:top w:val="none" w:sz="0" w:space="0" w:color="auto"/>
        <w:left w:val="none" w:sz="0" w:space="0" w:color="auto"/>
        <w:bottom w:val="none" w:sz="0" w:space="0" w:color="auto"/>
        <w:right w:val="none" w:sz="0" w:space="0" w:color="auto"/>
      </w:divBdr>
      <w:divsChild>
        <w:div w:id="1537617998">
          <w:marLeft w:val="0"/>
          <w:marRight w:val="0"/>
          <w:marTop w:val="0"/>
          <w:marBottom w:val="0"/>
          <w:divBdr>
            <w:top w:val="none" w:sz="0" w:space="0" w:color="auto"/>
            <w:left w:val="none" w:sz="0" w:space="0" w:color="auto"/>
            <w:bottom w:val="none" w:sz="0" w:space="0" w:color="auto"/>
            <w:right w:val="none" w:sz="0" w:space="0" w:color="auto"/>
          </w:divBdr>
        </w:div>
        <w:div w:id="1893536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exei.munteanu@promolex.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promolex.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olex.md/wp-content/uploads/2019/03/Chestionar-Financiar_Promo-LEX.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omolex.md/wp-content/uploads/2019/03/Formular_Buget_Promo-LEX-2.xlsx" TargetMode="External"/><Relationship Id="rId4" Type="http://schemas.openxmlformats.org/officeDocument/2006/relationships/settings" Target="settings.xml"/><Relationship Id="rId9" Type="http://schemas.openxmlformats.org/officeDocument/2006/relationships/hyperlink" Target="https://promolex.md/wp-content/uploads/2019/03/Formular_Cerere-Grant_Promo-LEX.docx" TargetMode="External"/><Relationship Id="rId14" Type="http://schemas.openxmlformats.org/officeDocument/2006/relationships/hyperlink" Target="http://www.promolex.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283AC-1971-48DC-B0AB-5383D4C8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Corobcenco</dc:creator>
  <cp:lastModifiedBy>User</cp:lastModifiedBy>
  <cp:revision>8</cp:revision>
  <dcterms:created xsi:type="dcterms:W3CDTF">2020-05-14T08:55:00Z</dcterms:created>
  <dcterms:modified xsi:type="dcterms:W3CDTF">2020-05-14T09:25:00Z</dcterms:modified>
</cp:coreProperties>
</file>