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E456" w14:textId="77777777" w:rsidR="004E79A2" w:rsidRPr="00BD7E83" w:rsidRDefault="004E79A2" w:rsidP="004E79A2">
      <w:pPr>
        <w:spacing w:after="196" w:line="259" w:lineRule="auto"/>
        <w:rPr>
          <w:lang w:val="ro-RO"/>
        </w:rPr>
      </w:pPr>
      <w:r w:rsidRPr="00BD7E83">
        <w:rPr>
          <w:b/>
          <w:lang w:val="ro-RO"/>
        </w:rPr>
        <w:t xml:space="preserve">Anexa A </w:t>
      </w:r>
    </w:p>
    <w:p w14:paraId="73767DF9" w14:textId="77777777" w:rsidR="004E79A2" w:rsidRPr="00BD7E83" w:rsidRDefault="004E79A2" w:rsidP="004E79A2">
      <w:pPr>
        <w:spacing w:after="196" w:line="259" w:lineRule="auto"/>
        <w:rPr>
          <w:bCs/>
          <w:lang w:val="ro-RO"/>
        </w:rPr>
      </w:pPr>
      <w:r>
        <w:rPr>
          <w:bCs/>
          <w:lang w:val="ro-RO"/>
        </w:rPr>
        <w:t>Concursul de idei  este</w:t>
      </w:r>
      <w:r w:rsidRPr="00BD7E83">
        <w:rPr>
          <w:bCs/>
          <w:lang w:val="ro-RO"/>
        </w:rPr>
        <w:t xml:space="preserve"> lans</w:t>
      </w:r>
      <w:r>
        <w:rPr>
          <w:bCs/>
          <w:lang w:val="ro-RO"/>
        </w:rPr>
        <w:t>at</w:t>
      </w:r>
      <w:r w:rsidRPr="00BD7E83">
        <w:rPr>
          <w:bCs/>
          <w:lang w:val="ro-RO"/>
        </w:rPr>
        <w:t xml:space="preserve"> în cadrul </w:t>
      </w:r>
      <w:r>
        <w:rPr>
          <w:bCs/>
          <w:lang w:val="ro-RO"/>
        </w:rPr>
        <w:t xml:space="preserve">componentei </w:t>
      </w:r>
      <w:r w:rsidRPr="00BD7E83">
        <w:rPr>
          <w:bCs/>
          <w:lang w:val="ro-RO"/>
        </w:rPr>
        <w:t>pentru conservarea</w:t>
      </w:r>
      <w:r w:rsidR="00D757CB">
        <w:rPr>
          <w:bCs/>
          <w:lang w:val="ro-RO"/>
        </w:rPr>
        <w:t>/</w:t>
      </w:r>
      <w:r w:rsidRPr="00BD7E83">
        <w:rPr>
          <w:bCs/>
          <w:lang w:val="ro-RO"/>
        </w:rPr>
        <w:t>restaurarea patrimoniului cultural a Programului UE ”Măsuri de consolidare a încrederii” (EU-CBM).</w:t>
      </w:r>
    </w:p>
    <w:p w14:paraId="23CBA548" w14:textId="77777777" w:rsidR="00DD23D3" w:rsidRPr="00BD7E83" w:rsidRDefault="004E79A2" w:rsidP="00DD23D3">
      <w:pPr>
        <w:spacing w:after="196" w:line="259" w:lineRule="auto"/>
        <w:rPr>
          <w:bCs/>
          <w:lang w:val="ro-RO"/>
        </w:rPr>
      </w:pPr>
      <w:r w:rsidRPr="00BD7E83">
        <w:rPr>
          <w:bCs/>
          <w:lang w:val="ro-RO"/>
        </w:rPr>
        <w:t xml:space="preserve">Unul din obiectivele programului EU-CBM este </w:t>
      </w:r>
      <w:r>
        <w:rPr>
          <w:bCs/>
          <w:lang w:val="ro-RO"/>
        </w:rPr>
        <w:t xml:space="preserve">finanțarea lucrărilor de </w:t>
      </w:r>
      <w:r w:rsidRPr="00BD7E83">
        <w:rPr>
          <w:bCs/>
          <w:lang w:val="ro-RO"/>
        </w:rPr>
        <w:t>conserv</w:t>
      </w:r>
      <w:r>
        <w:rPr>
          <w:bCs/>
          <w:lang w:val="ro-RO"/>
        </w:rPr>
        <w:t>are</w:t>
      </w:r>
      <w:r w:rsidRPr="00BD7E83">
        <w:rPr>
          <w:bCs/>
          <w:lang w:val="ro-RO"/>
        </w:rPr>
        <w:t xml:space="preserve"> și restaur</w:t>
      </w:r>
      <w:r>
        <w:rPr>
          <w:bCs/>
          <w:lang w:val="ro-RO"/>
        </w:rPr>
        <w:t xml:space="preserve">are a </w:t>
      </w:r>
      <w:r w:rsidRPr="00BD7E83">
        <w:rPr>
          <w:bCs/>
          <w:lang w:val="ro-RO"/>
        </w:rPr>
        <w:t>monumentelor istorice de importanță națională și a patrimoniului cultural de</w:t>
      </w:r>
      <w:r>
        <w:rPr>
          <w:bCs/>
          <w:lang w:val="ro-RO"/>
        </w:rPr>
        <w:t xml:space="preserve"> o scară mică</w:t>
      </w:r>
      <w:r w:rsidRPr="00BD7E83">
        <w:rPr>
          <w:bCs/>
          <w:lang w:val="ro-RO"/>
        </w:rPr>
        <w:t xml:space="preserve">, aflat în pericol, considerat de interes istoric național pentru ambele maluri ale Nistrului. </w:t>
      </w:r>
      <w:r w:rsidR="00DD23D3">
        <w:rPr>
          <w:bCs/>
          <w:lang w:val="ro-RO"/>
        </w:rPr>
        <w:t>Pe lângă</w:t>
      </w:r>
      <w:r w:rsidR="00DD23D3" w:rsidRPr="00BD7E83">
        <w:rPr>
          <w:bCs/>
          <w:lang w:val="ro-RO"/>
        </w:rPr>
        <w:t xml:space="preserve"> Cetatea Bender și Circul din Chișinău, unde au fost deja lansate</w:t>
      </w:r>
      <w:r w:rsidR="00DD23D3">
        <w:rPr>
          <w:bCs/>
          <w:lang w:val="ro-RO"/>
        </w:rPr>
        <w:t xml:space="preserve"> procesele de pregătire a lucrărilor de renovare</w:t>
      </w:r>
      <w:r w:rsidR="00DD23D3" w:rsidRPr="00BD7E83">
        <w:rPr>
          <w:bCs/>
          <w:lang w:val="ro-RO"/>
        </w:rPr>
        <w:t xml:space="preserve">, programul intenționează să </w:t>
      </w:r>
      <w:r w:rsidR="00DD23D3">
        <w:rPr>
          <w:bCs/>
          <w:lang w:val="ro-RO"/>
        </w:rPr>
        <w:t xml:space="preserve">finanțeze </w:t>
      </w:r>
      <w:r w:rsidR="00DD23D3" w:rsidRPr="00BD7E83">
        <w:rPr>
          <w:bCs/>
          <w:lang w:val="ro-RO"/>
        </w:rPr>
        <w:t>10 obiect</w:t>
      </w:r>
      <w:r w:rsidR="00DD23D3">
        <w:rPr>
          <w:bCs/>
          <w:lang w:val="ro-RO"/>
        </w:rPr>
        <w:t>iv</w:t>
      </w:r>
      <w:r w:rsidR="00DD23D3" w:rsidRPr="00BD7E83">
        <w:rPr>
          <w:bCs/>
          <w:lang w:val="ro-RO"/>
        </w:rPr>
        <w:t xml:space="preserve">e </w:t>
      </w:r>
      <w:r w:rsidR="00DD23D3">
        <w:rPr>
          <w:bCs/>
          <w:lang w:val="ro-RO"/>
        </w:rPr>
        <w:t xml:space="preserve">de scară mică </w:t>
      </w:r>
      <w:r w:rsidR="00DD23D3" w:rsidRPr="00BD7E83">
        <w:rPr>
          <w:bCs/>
          <w:lang w:val="ro-RO"/>
        </w:rPr>
        <w:t>d</w:t>
      </w:r>
      <w:r w:rsidR="00DD23D3">
        <w:rPr>
          <w:bCs/>
          <w:lang w:val="ro-RO"/>
        </w:rPr>
        <w:t>in</w:t>
      </w:r>
      <w:r w:rsidR="00DD23D3" w:rsidRPr="00BD7E83">
        <w:rPr>
          <w:bCs/>
          <w:lang w:val="ro-RO"/>
        </w:rPr>
        <w:t xml:space="preserve"> patrimoniu</w:t>
      </w:r>
      <w:r w:rsidR="00DD23D3">
        <w:rPr>
          <w:bCs/>
          <w:lang w:val="ro-RO"/>
        </w:rPr>
        <w:t>l cultural istoric</w:t>
      </w:r>
      <w:r w:rsidR="00DD23D3" w:rsidRPr="00BD7E83">
        <w:rPr>
          <w:bCs/>
          <w:lang w:val="ro-RO"/>
        </w:rPr>
        <w:t>, alocând sume de până la 40</w:t>
      </w:r>
      <w:r w:rsidR="00DD23D3">
        <w:rPr>
          <w:bCs/>
          <w:lang w:val="ro-RO"/>
        </w:rPr>
        <w:t xml:space="preserve"> </w:t>
      </w:r>
      <w:r w:rsidR="00DD23D3" w:rsidRPr="00BD7E83">
        <w:rPr>
          <w:bCs/>
          <w:lang w:val="ro-RO"/>
        </w:rPr>
        <w:t>000 EUR per obiect</w:t>
      </w:r>
      <w:r w:rsidR="00DD23D3">
        <w:rPr>
          <w:bCs/>
          <w:lang w:val="ro-RO"/>
        </w:rPr>
        <w:t>iv</w:t>
      </w:r>
      <w:r w:rsidR="00DD23D3" w:rsidRPr="00BD7E83">
        <w:rPr>
          <w:bCs/>
          <w:lang w:val="ro-RO"/>
        </w:rPr>
        <w:t xml:space="preserve">. </w:t>
      </w:r>
    </w:p>
    <w:p w14:paraId="56907D51" w14:textId="77777777" w:rsidR="004E79A2" w:rsidRPr="00BD7E83" w:rsidRDefault="004E79A2" w:rsidP="004E79A2">
      <w:pPr>
        <w:spacing w:after="196" w:line="259" w:lineRule="auto"/>
        <w:rPr>
          <w:bCs/>
          <w:lang w:val="ro-RO"/>
        </w:rPr>
      </w:pPr>
    </w:p>
    <w:p w14:paraId="0024752E" w14:textId="77777777" w:rsidR="004E79A2" w:rsidRPr="00FD3A26" w:rsidRDefault="004E79A2" w:rsidP="004E79A2">
      <w:pPr>
        <w:spacing w:after="253" w:line="266" w:lineRule="auto"/>
        <w:ind w:left="-5"/>
        <w:rPr>
          <w:b/>
          <w:i/>
          <w:sz w:val="20"/>
          <w:lang w:val="ro-RO"/>
        </w:rPr>
      </w:pPr>
      <w:r w:rsidRPr="00FD3A26">
        <w:rPr>
          <w:b/>
          <w:i/>
          <w:sz w:val="20"/>
          <w:lang w:val="ro-RO"/>
        </w:rPr>
        <w:t>Prenumele și numele solicitantului</w:t>
      </w:r>
    </w:p>
    <w:p w14:paraId="11B016A4" w14:textId="77777777" w:rsidR="004E79A2" w:rsidRPr="00BD7E83" w:rsidRDefault="004E79A2" w:rsidP="004E79A2">
      <w:pPr>
        <w:spacing w:after="253" w:line="266" w:lineRule="auto"/>
        <w:ind w:left="-5"/>
        <w:rPr>
          <w:lang w:val="ro-RO"/>
        </w:rPr>
      </w:pPr>
      <w:r w:rsidRPr="00BD7E83">
        <w:rPr>
          <w:i/>
          <w:sz w:val="20"/>
          <w:lang w:val="ro-RO"/>
        </w:rPr>
        <w:t>_________________________________________</w:t>
      </w:r>
    </w:p>
    <w:p w14:paraId="5126C1A5" w14:textId="12B34148" w:rsidR="004E79A2" w:rsidRPr="001209F8" w:rsidRDefault="004E79A2" w:rsidP="001209F8">
      <w:pPr>
        <w:numPr>
          <w:ilvl w:val="0"/>
          <w:numId w:val="4"/>
        </w:numPr>
        <w:spacing w:after="267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>Identificare</w:t>
      </w:r>
      <w:r w:rsidR="00DD23D3">
        <w:rPr>
          <w:b/>
          <w:color w:val="0070C0"/>
          <w:sz w:val="20"/>
          <w:lang w:val="ro-RO"/>
        </w:rPr>
        <w:t>a</w:t>
      </w:r>
      <w:r w:rsidRPr="00BD7E83">
        <w:rPr>
          <w:b/>
          <w:color w:val="0070C0"/>
          <w:sz w:val="20"/>
          <w:lang w:val="ro-RO"/>
        </w:rPr>
        <w:t xml:space="preserve"> obiect</w:t>
      </w:r>
      <w:r w:rsidR="00DD23D3">
        <w:rPr>
          <w:b/>
          <w:color w:val="0070C0"/>
          <w:sz w:val="20"/>
          <w:lang w:val="ro-RO"/>
        </w:rPr>
        <w:t>iv</w:t>
      </w:r>
      <w:r w:rsidR="001209F8">
        <w:rPr>
          <w:b/>
          <w:color w:val="0070C0"/>
          <w:sz w:val="20"/>
          <w:lang w:val="ro-RO"/>
        </w:rPr>
        <w:t>ului patrimoniului cultural</w:t>
      </w:r>
      <w:r w:rsidR="001209F8">
        <w:rPr>
          <w:b/>
          <w:color w:val="0070C0"/>
          <w:sz w:val="20"/>
          <w:lang w:val="ro-RO"/>
        </w:rPr>
        <w:br/>
      </w:r>
      <w:r w:rsidR="001209F8" w:rsidRPr="001209F8">
        <w:rPr>
          <w:color w:val="0070C0"/>
          <w:sz w:val="20"/>
          <w:lang w:val="ro-RO"/>
        </w:rPr>
        <w:t>Notă: O scurtă descriere a obiectivului (e.g. biserică, casă rurală, muzeu local, turn de apă, etc.), denumirea obiectivului, dacă se cunoaște (e.g. Conac Chesco, Muzeul A. Mateevici) – până la 150 de  caractere</w:t>
      </w:r>
    </w:p>
    <w:p w14:paraId="56DFC1DD" w14:textId="77777777" w:rsidR="004E79A2" w:rsidRPr="00BD7E83" w:rsidRDefault="004E79A2" w:rsidP="004E79A2">
      <w:pPr>
        <w:numPr>
          <w:ilvl w:val="0"/>
          <w:numId w:val="4"/>
        </w:numPr>
        <w:spacing w:after="4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>Tipul obiect</w:t>
      </w:r>
      <w:r w:rsidR="0011723D">
        <w:rPr>
          <w:b/>
          <w:color w:val="0070C0"/>
          <w:sz w:val="20"/>
          <w:lang w:val="ro-RO"/>
        </w:rPr>
        <w:t>iv</w:t>
      </w:r>
      <w:r w:rsidRPr="00BD7E83">
        <w:rPr>
          <w:b/>
          <w:color w:val="0070C0"/>
          <w:sz w:val="20"/>
          <w:lang w:val="ro-RO"/>
        </w:rPr>
        <w:t xml:space="preserve">ului </w:t>
      </w:r>
    </w:p>
    <w:p w14:paraId="611D1CD7" w14:textId="77777777" w:rsidR="004E79A2" w:rsidRPr="00BD7E83" w:rsidRDefault="004E79A2" w:rsidP="004E79A2">
      <w:pPr>
        <w:spacing w:after="4" w:line="249" w:lineRule="auto"/>
        <w:ind w:left="705"/>
        <w:rPr>
          <w:lang w:val="ro-RO"/>
        </w:rPr>
      </w:pPr>
    </w:p>
    <w:p w14:paraId="34E850FA" w14:textId="77777777" w:rsidR="004E79A2" w:rsidRPr="00BD7E83" w:rsidRDefault="00C43D35" w:rsidP="004E79A2">
      <w:pPr>
        <w:spacing w:after="4" w:line="250" w:lineRule="auto"/>
        <w:ind w:left="703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52509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Imobil</w:t>
      </w:r>
    </w:p>
    <w:p w14:paraId="4F775DBD" w14:textId="77777777" w:rsidR="004E79A2" w:rsidRPr="00BD7E83" w:rsidRDefault="00C43D35" w:rsidP="004E79A2">
      <w:pPr>
        <w:spacing w:after="4" w:line="250" w:lineRule="auto"/>
        <w:ind w:left="703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129804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Mobil</w:t>
      </w:r>
    </w:p>
    <w:p w14:paraId="3153EA1C" w14:textId="77777777" w:rsidR="004E79A2" w:rsidRPr="00BD7E83" w:rsidRDefault="00C43D35" w:rsidP="004E79A2">
      <w:pPr>
        <w:spacing w:after="4" w:line="250" w:lineRule="auto"/>
        <w:ind w:left="703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23758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Nu știu </w:t>
      </w:r>
    </w:p>
    <w:p w14:paraId="7B4914D3" w14:textId="77777777" w:rsidR="004E79A2" w:rsidRPr="00BD7E83" w:rsidRDefault="004E79A2" w:rsidP="004E79A2">
      <w:pPr>
        <w:spacing w:after="18" w:line="259" w:lineRule="auto"/>
        <w:ind w:left="720"/>
        <w:rPr>
          <w:lang w:val="ro-RO"/>
        </w:rPr>
      </w:pPr>
    </w:p>
    <w:p w14:paraId="3DB0EEFE" w14:textId="07721E05" w:rsidR="004E79A2" w:rsidRPr="001209F8" w:rsidRDefault="004E79A2" w:rsidP="001209F8">
      <w:pPr>
        <w:numPr>
          <w:ilvl w:val="0"/>
          <w:numId w:val="4"/>
        </w:numPr>
        <w:spacing w:after="267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>Adresa, locul aflării (strada, satul, primăria, coordonatele geografice</w:t>
      </w:r>
      <w:r w:rsidR="0011723D">
        <w:rPr>
          <w:b/>
          <w:color w:val="0070C0"/>
          <w:sz w:val="20"/>
          <w:lang w:val="ro-RO"/>
        </w:rPr>
        <w:t>,</w:t>
      </w:r>
      <w:r w:rsidRPr="00BD7E83">
        <w:rPr>
          <w:b/>
          <w:color w:val="0070C0"/>
          <w:sz w:val="20"/>
          <w:lang w:val="ro-RO"/>
        </w:rPr>
        <w:t xml:space="preserve"> dacă se </w:t>
      </w:r>
      <w:r w:rsidR="0011723D">
        <w:rPr>
          <w:b/>
          <w:color w:val="0070C0"/>
          <w:sz w:val="20"/>
          <w:lang w:val="ro-RO"/>
        </w:rPr>
        <w:t>cunosc</w:t>
      </w:r>
      <w:r w:rsidRPr="00BD7E83">
        <w:rPr>
          <w:b/>
          <w:color w:val="0070C0"/>
          <w:sz w:val="20"/>
          <w:lang w:val="ro-RO"/>
        </w:rPr>
        <w:t>)</w:t>
      </w:r>
      <w:r w:rsidR="001209F8">
        <w:rPr>
          <w:lang w:val="ro-RO"/>
        </w:rPr>
        <w:br/>
      </w:r>
      <w:r w:rsidR="001209F8" w:rsidRPr="001209F8">
        <w:rPr>
          <w:color w:val="0070C0"/>
          <w:sz w:val="20"/>
          <w:lang w:val="ro-RO"/>
        </w:rPr>
        <w:t>Notă: pentru patrimoniul imaterial - locul aflării/păstrării suportului fizic - până la 200 de caractere</w:t>
      </w:r>
      <w:r w:rsidR="001209F8" w:rsidRPr="001209F8">
        <w:rPr>
          <w:b/>
          <w:color w:val="0070C0"/>
          <w:sz w:val="20"/>
          <w:lang w:val="ro-RO"/>
        </w:rPr>
        <w:t xml:space="preserve"> </w:t>
      </w:r>
      <w:r w:rsidRPr="001209F8">
        <w:rPr>
          <w:b/>
          <w:color w:val="0070C0"/>
          <w:sz w:val="20"/>
          <w:lang w:val="ro-RO"/>
        </w:rPr>
        <w:t xml:space="preserve"> </w:t>
      </w:r>
    </w:p>
    <w:p w14:paraId="47CD685B" w14:textId="77777777" w:rsidR="004E79A2" w:rsidRPr="00BD7E83" w:rsidRDefault="004E79A2" w:rsidP="004E79A2">
      <w:pPr>
        <w:numPr>
          <w:ilvl w:val="0"/>
          <w:numId w:val="4"/>
        </w:numPr>
        <w:spacing w:after="4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 xml:space="preserve">Proprietatea </w:t>
      </w:r>
    </w:p>
    <w:p w14:paraId="2E293BFC" w14:textId="77777777" w:rsidR="004E79A2" w:rsidRPr="00BD7E83" w:rsidRDefault="004E79A2" w:rsidP="004E79A2">
      <w:pPr>
        <w:spacing w:after="4" w:line="249" w:lineRule="auto"/>
        <w:ind w:left="705"/>
        <w:rPr>
          <w:b/>
          <w:color w:val="0070C0"/>
          <w:sz w:val="20"/>
          <w:lang w:val="ro-RO"/>
        </w:rPr>
      </w:pPr>
    </w:p>
    <w:p w14:paraId="7EEEEC9D" w14:textId="77777777" w:rsidR="004E79A2" w:rsidRPr="00BD7E83" w:rsidRDefault="00C43D35" w:rsidP="004E79A2">
      <w:pPr>
        <w:spacing w:after="4" w:line="249" w:lineRule="auto"/>
        <w:ind w:left="705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4175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Publică</w:t>
      </w:r>
    </w:p>
    <w:p w14:paraId="2EF83A79" w14:textId="77777777" w:rsidR="004E79A2" w:rsidRPr="00BD7E83" w:rsidRDefault="00C43D35" w:rsidP="004E79A2">
      <w:pPr>
        <w:spacing w:after="4" w:line="249" w:lineRule="auto"/>
        <w:ind w:left="705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79252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Privată </w:t>
      </w:r>
    </w:p>
    <w:bookmarkStart w:id="0" w:name="_Hlk28676817"/>
    <w:p w14:paraId="03E7FC1E" w14:textId="77777777" w:rsidR="004E79A2" w:rsidRPr="00BD7E83" w:rsidRDefault="00C43D35" w:rsidP="004E79A2">
      <w:pPr>
        <w:spacing w:after="4" w:line="249" w:lineRule="auto"/>
        <w:ind w:left="705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149891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Nu știu </w:t>
      </w:r>
    </w:p>
    <w:bookmarkEnd w:id="0"/>
    <w:p w14:paraId="75BFBB4D" w14:textId="77777777" w:rsidR="004E79A2" w:rsidRPr="00BD7E83" w:rsidRDefault="004E79A2" w:rsidP="004E79A2">
      <w:pPr>
        <w:spacing w:after="14" w:line="259" w:lineRule="auto"/>
        <w:ind w:left="720"/>
        <w:rPr>
          <w:lang w:val="ro-RO"/>
        </w:rPr>
      </w:pPr>
      <w:r w:rsidRPr="00BD7E83">
        <w:rPr>
          <w:color w:val="0070C0"/>
          <w:sz w:val="20"/>
          <w:lang w:val="ro-RO"/>
        </w:rPr>
        <w:t>____________________________________________________________</w:t>
      </w:r>
    </w:p>
    <w:p w14:paraId="57815FD9" w14:textId="77777777" w:rsidR="004E79A2" w:rsidRPr="00BD7E83" w:rsidRDefault="004E79A2" w:rsidP="004E79A2">
      <w:pPr>
        <w:numPr>
          <w:ilvl w:val="0"/>
          <w:numId w:val="4"/>
        </w:numPr>
        <w:spacing w:after="4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 xml:space="preserve">Utilizarea actuală </w:t>
      </w:r>
    </w:p>
    <w:p w14:paraId="1946F0CF" w14:textId="77777777" w:rsidR="004E79A2" w:rsidRPr="00BD7E83" w:rsidRDefault="004E79A2" w:rsidP="004E79A2">
      <w:pPr>
        <w:spacing w:after="4" w:line="249" w:lineRule="auto"/>
        <w:ind w:left="705"/>
        <w:rPr>
          <w:b/>
          <w:color w:val="0070C0"/>
          <w:sz w:val="20"/>
          <w:lang w:val="ro-RO"/>
        </w:rPr>
      </w:pPr>
    </w:p>
    <w:p w14:paraId="5190FB08" w14:textId="77777777" w:rsidR="004E79A2" w:rsidRPr="00BD7E83" w:rsidRDefault="00C43D35" w:rsidP="004E79A2">
      <w:pPr>
        <w:spacing w:after="4" w:line="249" w:lineRule="auto"/>
        <w:ind w:left="705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137302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De uz public</w:t>
      </w:r>
    </w:p>
    <w:p w14:paraId="41FB46D6" w14:textId="77777777" w:rsidR="004E79A2" w:rsidRPr="00BD7E83" w:rsidRDefault="00C43D35" w:rsidP="004E79A2">
      <w:pPr>
        <w:spacing w:after="4" w:line="249" w:lineRule="auto"/>
        <w:ind w:left="705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154623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De uz privat</w:t>
      </w:r>
    </w:p>
    <w:p w14:paraId="5FD94CEB" w14:textId="77777777" w:rsidR="004E79A2" w:rsidRPr="00BD7E83" w:rsidRDefault="00C43D35" w:rsidP="004E79A2">
      <w:pPr>
        <w:spacing w:after="4" w:line="249" w:lineRule="auto"/>
        <w:ind w:left="705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164942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De uz religios</w:t>
      </w:r>
    </w:p>
    <w:p w14:paraId="2E68B0A9" w14:textId="77777777" w:rsidR="004E79A2" w:rsidRPr="00BD7E83" w:rsidRDefault="00C43D35" w:rsidP="004E79A2">
      <w:pPr>
        <w:spacing w:after="4" w:line="249" w:lineRule="auto"/>
        <w:ind w:left="705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172456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Nu se folosește</w:t>
      </w:r>
    </w:p>
    <w:p w14:paraId="014DFC58" w14:textId="77777777" w:rsidR="004E79A2" w:rsidRPr="00BD7E83" w:rsidRDefault="00C43D35" w:rsidP="004E79A2">
      <w:pPr>
        <w:spacing w:after="4" w:line="249" w:lineRule="auto"/>
        <w:ind w:left="705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14870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Nu știu </w:t>
      </w:r>
    </w:p>
    <w:p w14:paraId="27D6713F" w14:textId="77777777" w:rsidR="004E79A2" w:rsidRPr="00BD7E83" w:rsidRDefault="004E79A2" w:rsidP="004E79A2">
      <w:pPr>
        <w:spacing w:after="14" w:line="259" w:lineRule="auto"/>
        <w:ind w:left="720"/>
        <w:rPr>
          <w:lang w:val="ro-RO"/>
        </w:rPr>
      </w:pPr>
      <w:r w:rsidRPr="00BD7E83">
        <w:rPr>
          <w:color w:val="0070C0"/>
          <w:sz w:val="20"/>
          <w:lang w:val="ro-RO"/>
        </w:rPr>
        <w:t xml:space="preserve"> </w:t>
      </w:r>
    </w:p>
    <w:p w14:paraId="68C336FB" w14:textId="77777777" w:rsidR="004E79A2" w:rsidRPr="00BD7E83" w:rsidRDefault="004E79A2" w:rsidP="004E79A2">
      <w:pPr>
        <w:numPr>
          <w:ilvl w:val="0"/>
          <w:numId w:val="4"/>
        </w:numPr>
        <w:spacing w:after="267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>Includerea în registrul oficial al obiect</w:t>
      </w:r>
      <w:r w:rsidR="0011723D">
        <w:rPr>
          <w:b/>
          <w:color w:val="0070C0"/>
          <w:sz w:val="20"/>
          <w:lang w:val="ro-RO"/>
        </w:rPr>
        <w:t>iv</w:t>
      </w:r>
      <w:r w:rsidRPr="00BD7E83">
        <w:rPr>
          <w:b/>
          <w:color w:val="0070C0"/>
          <w:sz w:val="20"/>
          <w:lang w:val="ro-RO"/>
        </w:rPr>
        <w:t xml:space="preserve">elor culturale protejate </w:t>
      </w:r>
    </w:p>
    <w:p w14:paraId="24213043" w14:textId="77777777" w:rsidR="004E79A2" w:rsidRPr="00BD7E83" w:rsidRDefault="00C43D35" w:rsidP="004E79A2">
      <w:pPr>
        <w:spacing w:after="4" w:line="240" w:lineRule="auto"/>
        <w:ind w:left="703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159323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Da</w:t>
      </w:r>
    </w:p>
    <w:p w14:paraId="284539E1" w14:textId="77777777" w:rsidR="004E79A2" w:rsidRPr="00BD7E83" w:rsidRDefault="00C43D35" w:rsidP="004E79A2">
      <w:pPr>
        <w:spacing w:after="4" w:line="240" w:lineRule="auto"/>
        <w:ind w:left="703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82925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Nu</w:t>
      </w:r>
    </w:p>
    <w:p w14:paraId="02CA47C8" w14:textId="77777777" w:rsidR="004E79A2" w:rsidRPr="00BD7E83" w:rsidRDefault="00C43D35" w:rsidP="004E79A2">
      <w:pPr>
        <w:spacing w:after="4" w:line="240" w:lineRule="auto"/>
        <w:ind w:left="703"/>
        <w:rPr>
          <w:b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149230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În proces </w:t>
      </w:r>
    </w:p>
    <w:p w14:paraId="25306B5F" w14:textId="77777777" w:rsidR="004E79A2" w:rsidRPr="00BD7E83" w:rsidRDefault="00C43D35" w:rsidP="004E79A2">
      <w:pPr>
        <w:spacing w:after="4" w:line="249" w:lineRule="auto"/>
        <w:ind w:left="705"/>
        <w:rPr>
          <w:bCs/>
          <w:color w:val="0070C0"/>
          <w:sz w:val="20"/>
          <w:lang w:val="ro-RO"/>
        </w:rPr>
      </w:pPr>
      <w:sdt>
        <w:sdtPr>
          <w:rPr>
            <w:bCs/>
            <w:color w:val="0070C0"/>
            <w:sz w:val="20"/>
            <w:lang w:val="ro-RO"/>
          </w:rPr>
          <w:id w:val="45906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9A2" w:rsidRPr="00BD7E83">
            <w:rPr>
              <w:rFonts w:ascii="MS Gothic" w:eastAsia="MS Gothic" w:hAnsi="MS Gothic"/>
              <w:bCs/>
              <w:color w:val="0070C0"/>
              <w:sz w:val="20"/>
              <w:lang w:val="ro-RO"/>
            </w:rPr>
            <w:t>☐</w:t>
          </w:r>
        </w:sdtContent>
      </w:sdt>
      <w:r w:rsidR="004E79A2" w:rsidRPr="00BD7E83">
        <w:rPr>
          <w:bCs/>
          <w:color w:val="0070C0"/>
          <w:sz w:val="20"/>
          <w:lang w:val="ro-RO"/>
        </w:rPr>
        <w:t xml:space="preserve"> Nu știu </w:t>
      </w:r>
    </w:p>
    <w:p w14:paraId="4D93D954" w14:textId="77777777" w:rsidR="004E79A2" w:rsidRPr="00BD7E83" w:rsidRDefault="004E79A2" w:rsidP="004E79A2">
      <w:pPr>
        <w:spacing w:line="240" w:lineRule="auto"/>
        <w:ind w:left="703"/>
        <w:rPr>
          <w:lang w:val="ro-RO"/>
        </w:rPr>
      </w:pPr>
    </w:p>
    <w:p w14:paraId="3C0556BD" w14:textId="240B8292" w:rsidR="004E79A2" w:rsidRPr="001209F8" w:rsidRDefault="001209F8" w:rsidP="001209F8">
      <w:pPr>
        <w:spacing w:after="267" w:line="249" w:lineRule="auto"/>
        <w:ind w:left="567"/>
        <w:rPr>
          <w:color w:val="0070C0"/>
          <w:sz w:val="20"/>
          <w:lang w:val="ro-RO"/>
        </w:rPr>
      </w:pPr>
      <w:r w:rsidRPr="001209F8">
        <w:rPr>
          <w:color w:val="0070C0"/>
          <w:sz w:val="20"/>
          <w:lang w:val="ro-RO"/>
        </w:rPr>
        <w:t>Notă: Adăugați un câmp pentru răspunsul ”în proces” pentru a include informații despre stadiul clasificării (solicitare depusă, aviz pozitiv din partea Consiliului, inclus în lista provizorie a obiectivelor ce urmează să fie adăugate în Registru) - 200 de caractere</w:t>
      </w:r>
    </w:p>
    <w:p w14:paraId="33DD67BA" w14:textId="32CB6C94" w:rsidR="004E79A2" w:rsidRPr="00BD7E83" w:rsidRDefault="004E79A2" w:rsidP="004E79A2">
      <w:pPr>
        <w:spacing w:line="240" w:lineRule="auto"/>
        <w:rPr>
          <w:lang w:val="ro-RO"/>
        </w:rPr>
      </w:pPr>
    </w:p>
    <w:p w14:paraId="4FE126F5" w14:textId="047407BA" w:rsidR="004E79A2" w:rsidRPr="00BD7E83" w:rsidRDefault="004E79A2" w:rsidP="001209F8">
      <w:pPr>
        <w:numPr>
          <w:ilvl w:val="0"/>
          <w:numId w:val="4"/>
        </w:numPr>
        <w:spacing w:after="4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>O scurtă descriere a obiect</w:t>
      </w:r>
      <w:r w:rsidR="0011723D">
        <w:rPr>
          <w:b/>
          <w:color w:val="0070C0"/>
          <w:sz w:val="20"/>
          <w:lang w:val="ro-RO"/>
        </w:rPr>
        <w:t>iv</w:t>
      </w:r>
      <w:r w:rsidRPr="00BD7E83">
        <w:rPr>
          <w:b/>
          <w:color w:val="0070C0"/>
          <w:sz w:val="20"/>
          <w:lang w:val="ro-RO"/>
        </w:rPr>
        <w:t>ului, inclusiv note privind dezvoltarea istorică a acestuia, referințe bibliografi</w:t>
      </w:r>
      <w:r w:rsidR="0011723D">
        <w:rPr>
          <w:b/>
          <w:color w:val="0070C0"/>
          <w:sz w:val="20"/>
          <w:lang w:val="ro-RO"/>
        </w:rPr>
        <w:t>ce</w:t>
      </w:r>
      <w:r w:rsidRPr="00BD7E83">
        <w:rPr>
          <w:b/>
          <w:color w:val="0070C0"/>
          <w:sz w:val="20"/>
          <w:lang w:val="ro-RO"/>
        </w:rPr>
        <w:t>, dacă există</w:t>
      </w:r>
      <w:r w:rsidR="001209F8">
        <w:rPr>
          <w:b/>
          <w:color w:val="0070C0"/>
          <w:sz w:val="20"/>
          <w:lang w:val="ro-RO"/>
        </w:rPr>
        <w:br/>
      </w:r>
      <w:r w:rsidR="001209F8" w:rsidRPr="001209F8">
        <w:rPr>
          <w:color w:val="0070C0"/>
          <w:sz w:val="20"/>
          <w:lang w:val="ro-RO"/>
        </w:rPr>
        <w:t xml:space="preserve">Notă: până la 3000 de caractere </w:t>
      </w:r>
      <w:r w:rsidRPr="00BD7E83">
        <w:rPr>
          <w:b/>
          <w:color w:val="0070C0"/>
          <w:sz w:val="20"/>
          <w:lang w:val="ro-RO"/>
        </w:rPr>
        <w:t xml:space="preserve"> </w:t>
      </w:r>
    </w:p>
    <w:p w14:paraId="0BA05D6C" w14:textId="77777777" w:rsidR="004E79A2" w:rsidRPr="00BD7E83" w:rsidRDefault="004E79A2" w:rsidP="004E79A2">
      <w:pPr>
        <w:spacing w:line="259" w:lineRule="auto"/>
        <w:ind w:left="720"/>
        <w:rPr>
          <w:lang w:val="ro-RO"/>
        </w:rPr>
      </w:pPr>
    </w:p>
    <w:p w14:paraId="67C5E1F7" w14:textId="00C3DC9E" w:rsidR="004E79A2" w:rsidRPr="001209F8" w:rsidRDefault="004E79A2" w:rsidP="001209F8">
      <w:pPr>
        <w:numPr>
          <w:ilvl w:val="0"/>
          <w:numId w:val="4"/>
        </w:numPr>
        <w:spacing w:after="4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 xml:space="preserve">O scurtă explicație a </w:t>
      </w:r>
      <w:r w:rsidR="0011723D">
        <w:rPr>
          <w:b/>
          <w:color w:val="0070C0"/>
          <w:sz w:val="20"/>
          <w:lang w:val="ro-RO"/>
        </w:rPr>
        <w:t xml:space="preserve">modului </w:t>
      </w:r>
      <w:r w:rsidRPr="00BD7E83">
        <w:rPr>
          <w:b/>
          <w:color w:val="0070C0"/>
          <w:sz w:val="20"/>
          <w:lang w:val="ro-RO"/>
        </w:rPr>
        <w:t>în care obiect</w:t>
      </w:r>
      <w:r w:rsidR="0011723D">
        <w:rPr>
          <w:b/>
          <w:color w:val="0070C0"/>
          <w:sz w:val="20"/>
          <w:lang w:val="ro-RO"/>
        </w:rPr>
        <w:t>iv</w:t>
      </w:r>
      <w:r w:rsidRPr="00BD7E83">
        <w:rPr>
          <w:b/>
          <w:color w:val="0070C0"/>
          <w:sz w:val="20"/>
          <w:lang w:val="ro-RO"/>
        </w:rPr>
        <w:t xml:space="preserve">ul </w:t>
      </w:r>
      <w:r>
        <w:rPr>
          <w:b/>
          <w:color w:val="0070C0"/>
          <w:sz w:val="20"/>
          <w:lang w:val="ro-RO"/>
        </w:rPr>
        <w:t xml:space="preserve">contribuie la </w:t>
      </w:r>
      <w:r w:rsidRPr="00BD7E83">
        <w:rPr>
          <w:b/>
          <w:color w:val="0070C0"/>
          <w:sz w:val="20"/>
          <w:lang w:val="ro-RO"/>
        </w:rPr>
        <w:t>consolidarea încrederii</w:t>
      </w:r>
      <w:r w:rsidR="001209F8">
        <w:rPr>
          <w:b/>
          <w:color w:val="0070C0"/>
          <w:sz w:val="20"/>
          <w:lang w:val="ro-RO"/>
        </w:rPr>
        <w:br/>
      </w:r>
      <w:r w:rsidR="001209F8" w:rsidRPr="001209F8">
        <w:rPr>
          <w:color w:val="0070C0"/>
          <w:sz w:val="20"/>
          <w:lang w:val="ro-RO"/>
        </w:rPr>
        <w:t xml:space="preserve">Notă: până la </w:t>
      </w:r>
      <w:r w:rsidR="001209F8">
        <w:rPr>
          <w:color w:val="0070C0"/>
          <w:sz w:val="20"/>
          <w:lang w:val="ro-RO"/>
        </w:rPr>
        <w:t>1000</w:t>
      </w:r>
      <w:r w:rsidR="001209F8" w:rsidRPr="001209F8">
        <w:rPr>
          <w:color w:val="0070C0"/>
          <w:sz w:val="20"/>
          <w:lang w:val="ro-RO"/>
        </w:rPr>
        <w:t xml:space="preserve"> de caractere </w:t>
      </w:r>
      <w:r w:rsidR="001209F8" w:rsidRPr="00BD7E83">
        <w:rPr>
          <w:b/>
          <w:color w:val="0070C0"/>
          <w:sz w:val="20"/>
          <w:lang w:val="ro-RO"/>
        </w:rPr>
        <w:t xml:space="preserve"> </w:t>
      </w:r>
      <w:r w:rsidR="001209F8">
        <w:rPr>
          <w:b/>
          <w:color w:val="0070C0"/>
          <w:sz w:val="20"/>
          <w:lang w:val="ro-RO"/>
        </w:rPr>
        <w:br/>
      </w:r>
      <w:r w:rsidRPr="00BD7E83">
        <w:rPr>
          <w:b/>
          <w:color w:val="0070C0"/>
          <w:sz w:val="20"/>
          <w:lang w:val="ro-RO"/>
        </w:rPr>
        <w:t xml:space="preserve"> </w:t>
      </w:r>
    </w:p>
    <w:p w14:paraId="2D7AA908" w14:textId="7D59A529" w:rsidR="004E79A2" w:rsidRPr="00BD7E83" w:rsidRDefault="004E79A2" w:rsidP="001209F8">
      <w:pPr>
        <w:numPr>
          <w:ilvl w:val="0"/>
          <w:numId w:val="4"/>
        </w:numPr>
        <w:spacing w:after="267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 xml:space="preserve">Descrierea </w:t>
      </w:r>
      <w:r w:rsidR="0011723D">
        <w:rPr>
          <w:b/>
          <w:color w:val="0070C0"/>
          <w:sz w:val="20"/>
          <w:lang w:val="ro-RO"/>
        </w:rPr>
        <w:t>scopului</w:t>
      </w:r>
      <w:r w:rsidRPr="00BD7E83">
        <w:rPr>
          <w:b/>
          <w:color w:val="0070C0"/>
          <w:sz w:val="20"/>
          <w:lang w:val="ro-RO"/>
        </w:rPr>
        <w:t xml:space="preserve"> propunerii</w:t>
      </w:r>
      <w:r w:rsidR="001209F8">
        <w:rPr>
          <w:b/>
          <w:color w:val="0070C0"/>
          <w:sz w:val="20"/>
          <w:lang w:val="ro-RO"/>
        </w:rPr>
        <w:br/>
      </w:r>
      <w:r w:rsidR="001209F8" w:rsidRPr="001209F8">
        <w:rPr>
          <w:color w:val="0070C0"/>
          <w:sz w:val="20"/>
          <w:lang w:val="ro-RO"/>
        </w:rPr>
        <w:t>Notă: este important să explicați cu ce scop se solicită fonduri și dacă propunerea face parte dintr-un program mai larg sau nu - până la 2000 de caractere</w:t>
      </w:r>
      <w:r w:rsidR="001209F8" w:rsidRPr="001209F8">
        <w:rPr>
          <w:b/>
          <w:color w:val="0070C0"/>
          <w:sz w:val="20"/>
          <w:lang w:val="ro-RO"/>
        </w:rPr>
        <w:t xml:space="preserve"> </w:t>
      </w:r>
      <w:r w:rsidRPr="00BD7E83">
        <w:rPr>
          <w:b/>
          <w:color w:val="0070C0"/>
          <w:sz w:val="20"/>
          <w:lang w:val="ro-RO"/>
        </w:rPr>
        <w:t xml:space="preserve"> </w:t>
      </w:r>
    </w:p>
    <w:p w14:paraId="55B36BC0" w14:textId="23E0D976" w:rsidR="004E79A2" w:rsidRPr="00BD7E83" w:rsidRDefault="004E79A2" w:rsidP="004E79A2">
      <w:pPr>
        <w:numPr>
          <w:ilvl w:val="0"/>
          <w:numId w:val="4"/>
        </w:numPr>
        <w:spacing w:after="4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>Indicarea cost</w:t>
      </w:r>
      <w:r w:rsidR="001F3752">
        <w:rPr>
          <w:b/>
          <w:color w:val="0070C0"/>
          <w:sz w:val="20"/>
          <w:lang w:val="ro-RO"/>
        </w:rPr>
        <w:t>ului</w:t>
      </w:r>
      <w:r w:rsidRPr="00BD7E83">
        <w:rPr>
          <w:b/>
          <w:color w:val="0070C0"/>
          <w:sz w:val="20"/>
          <w:lang w:val="ro-RO"/>
        </w:rPr>
        <w:t xml:space="preserve"> general al inițiativei, a sumei solicitate în cadrul prezentului program și a existenței altor surse de finanțare asigurat</w:t>
      </w:r>
      <w:r w:rsidR="001F3752">
        <w:rPr>
          <w:b/>
          <w:color w:val="0070C0"/>
          <w:sz w:val="20"/>
          <w:lang w:val="ro-RO"/>
        </w:rPr>
        <w:t>e</w:t>
      </w:r>
      <w:r w:rsidRPr="00BD7E83">
        <w:rPr>
          <w:b/>
          <w:color w:val="0070C0"/>
          <w:sz w:val="20"/>
          <w:lang w:val="ro-RO"/>
        </w:rPr>
        <w:t>, din câte cunoașteți (atenție, echipa EU-CBM va desfășura o evaluare financiară a costurilor estimate)</w:t>
      </w:r>
      <w:r w:rsidR="001209F8">
        <w:rPr>
          <w:b/>
          <w:color w:val="0070C0"/>
          <w:sz w:val="20"/>
          <w:lang w:val="ro-RO"/>
        </w:rPr>
        <w:br/>
      </w:r>
      <w:r w:rsidR="001209F8" w:rsidRPr="001209F8">
        <w:rPr>
          <w:color w:val="0070C0"/>
          <w:sz w:val="20"/>
          <w:lang w:val="ro-RO"/>
        </w:rPr>
        <w:t xml:space="preserve">Notă: până la </w:t>
      </w:r>
      <w:r w:rsidR="001209F8">
        <w:rPr>
          <w:color w:val="0070C0"/>
          <w:sz w:val="20"/>
          <w:lang w:val="ro-RO"/>
        </w:rPr>
        <w:t>1000</w:t>
      </w:r>
      <w:r w:rsidR="001209F8" w:rsidRPr="001209F8">
        <w:rPr>
          <w:color w:val="0070C0"/>
          <w:sz w:val="20"/>
          <w:lang w:val="ro-RO"/>
        </w:rPr>
        <w:t xml:space="preserve"> de caractere </w:t>
      </w:r>
      <w:r w:rsidR="001209F8" w:rsidRPr="00BD7E83">
        <w:rPr>
          <w:b/>
          <w:color w:val="0070C0"/>
          <w:sz w:val="20"/>
          <w:lang w:val="ro-RO"/>
        </w:rPr>
        <w:t xml:space="preserve"> </w:t>
      </w:r>
    </w:p>
    <w:p w14:paraId="5F398867" w14:textId="77777777" w:rsidR="004E79A2" w:rsidRPr="00BD7E83" w:rsidRDefault="004E79A2" w:rsidP="004E79A2">
      <w:pPr>
        <w:spacing w:after="4" w:line="249" w:lineRule="auto"/>
        <w:ind w:left="567"/>
        <w:rPr>
          <w:b/>
          <w:color w:val="0070C0"/>
          <w:sz w:val="20"/>
          <w:lang w:val="ro-RO"/>
        </w:rPr>
      </w:pPr>
    </w:p>
    <w:p w14:paraId="3D32C796" w14:textId="4E2613A4" w:rsidR="004E79A2" w:rsidRPr="00BD7E83" w:rsidRDefault="004E79A2" w:rsidP="004E79A2">
      <w:pPr>
        <w:numPr>
          <w:ilvl w:val="0"/>
          <w:numId w:val="4"/>
        </w:numPr>
        <w:spacing w:after="227" w:line="249" w:lineRule="auto"/>
        <w:ind w:hanging="360"/>
        <w:rPr>
          <w:lang w:val="ro-RO"/>
        </w:rPr>
      </w:pPr>
      <w:r w:rsidRPr="00BD7E83">
        <w:rPr>
          <w:b/>
          <w:color w:val="0070C0"/>
          <w:sz w:val="20"/>
          <w:lang w:val="ro-RO"/>
        </w:rPr>
        <w:t xml:space="preserve">În cazul selectării, cine va asigurarea </w:t>
      </w:r>
      <w:r>
        <w:rPr>
          <w:b/>
          <w:color w:val="0070C0"/>
          <w:sz w:val="20"/>
          <w:lang w:val="ro-RO"/>
        </w:rPr>
        <w:t>mentenanța</w:t>
      </w:r>
      <w:r w:rsidRPr="00BD7E83">
        <w:rPr>
          <w:b/>
          <w:color w:val="0070C0"/>
          <w:sz w:val="20"/>
          <w:lang w:val="ro-RO"/>
        </w:rPr>
        <w:t xml:space="preserve"> obiect</w:t>
      </w:r>
      <w:r w:rsidR="001F3752">
        <w:rPr>
          <w:b/>
          <w:color w:val="0070C0"/>
          <w:sz w:val="20"/>
          <w:lang w:val="ro-RO"/>
        </w:rPr>
        <w:t>iv</w:t>
      </w:r>
      <w:r w:rsidRPr="00BD7E83">
        <w:rPr>
          <w:b/>
          <w:color w:val="0070C0"/>
          <w:sz w:val="20"/>
          <w:lang w:val="ro-RO"/>
        </w:rPr>
        <w:t>ului după renovare?</w:t>
      </w:r>
      <w:r w:rsidR="001209F8">
        <w:rPr>
          <w:b/>
          <w:color w:val="0070C0"/>
          <w:sz w:val="20"/>
          <w:lang w:val="ro-RO"/>
        </w:rPr>
        <w:br/>
      </w:r>
      <w:r w:rsidR="001209F8" w:rsidRPr="001209F8">
        <w:rPr>
          <w:color w:val="0070C0"/>
          <w:sz w:val="20"/>
          <w:lang w:val="ro-RO"/>
        </w:rPr>
        <w:t xml:space="preserve">Notă: până la </w:t>
      </w:r>
      <w:r w:rsidR="001209F8">
        <w:rPr>
          <w:color w:val="0070C0"/>
          <w:sz w:val="20"/>
          <w:lang w:val="ro-RO"/>
        </w:rPr>
        <w:t>500</w:t>
      </w:r>
      <w:r w:rsidR="001209F8" w:rsidRPr="001209F8">
        <w:rPr>
          <w:color w:val="0070C0"/>
          <w:sz w:val="20"/>
          <w:lang w:val="ro-RO"/>
        </w:rPr>
        <w:t xml:space="preserve"> de caractere </w:t>
      </w:r>
      <w:r w:rsidR="001209F8" w:rsidRPr="00BD7E83">
        <w:rPr>
          <w:b/>
          <w:color w:val="0070C0"/>
          <w:sz w:val="20"/>
          <w:lang w:val="ro-RO"/>
        </w:rPr>
        <w:t xml:space="preserve"> </w:t>
      </w:r>
    </w:p>
    <w:p w14:paraId="601F9C1C" w14:textId="67D5AA20" w:rsidR="004E79A2" w:rsidRPr="00BD7E83" w:rsidRDefault="004E79A2" w:rsidP="004E79A2">
      <w:pPr>
        <w:rPr>
          <w:lang w:val="ro-RO"/>
        </w:rPr>
      </w:pPr>
    </w:p>
    <w:p w14:paraId="37B4B71D" w14:textId="77777777" w:rsidR="004E79A2" w:rsidRPr="00BD7E83" w:rsidRDefault="004E79A2" w:rsidP="004E79A2">
      <w:pPr>
        <w:rPr>
          <w:lang w:val="ro-RO"/>
        </w:rPr>
      </w:pPr>
    </w:p>
    <w:p w14:paraId="2AE19E51" w14:textId="77777777" w:rsidR="004E79A2" w:rsidRPr="00BD7E83" w:rsidRDefault="004E79A2" w:rsidP="004E79A2">
      <w:pPr>
        <w:rPr>
          <w:lang w:val="ro-RO"/>
        </w:rPr>
      </w:pPr>
    </w:p>
    <w:p w14:paraId="2C83478B" w14:textId="77777777" w:rsidR="004E79A2" w:rsidRPr="00B23E1A" w:rsidRDefault="004E79A2" w:rsidP="004E79A2">
      <w:pPr>
        <w:rPr>
          <w:lang w:val="ro-RO"/>
        </w:rPr>
      </w:pPr>
      <w:r w:rsidRPr="00B23E1A">
        <w:rPr>
          <w:lang w:val="ro-RO"/>
        </w:rPr>
        <w:t xml:space="preserve">Informații de contact: </w:t>
      </w:r>
    </w:p>
    <w:p w14:paraId="435C693A" w14:textId="77777777" w:rsidR="004E79A2" w:rsidRPr="00B23E1A" w:rsidRDefault="004E79A2" w:rsidP="004E79A2">
      <w:pPr>
        <w:rPr>
          <w:lang w:val="ro-RO"/>
        </w:rPr>
      </w:pPr>
    </w:p>
    <w:p w14:paraId="4B3DA5B8" w14:textId="77777777" w:rsidR="001F3752" w:rsidRDefault="004E79A2" w:rsidP="004E79A2">
      <w:pPr>
        <w:rPr>
          <w:lang w:val="ro-RO"/>
        </w:rPr>
      </w:pPr>
      <w:r w:rsidRPr="00B23E1A">
        <w:rPr>
          <w:lang w:val="ro-RO"/>
        </w:rPr>
        <w:t>Andrei Vasilachi</w:t>
      </w:r>
      <w:r w:rsidR="001F3752" w:rsidRPr="00B23E1A">
        <w:rPr>
          <w:lang w:val="ro-RO"/>
        </w:rPr>
        <w:t>: +373 68980086</w:t>
      </w:r>
    </w:p>
    <w:p w14:paraId="7E0F645F" w14:textId="57C4ED79" w:rsidR="00C43D35" w:rsidRPr="00B23E1A" w:rsidRDefault="00C43D35" w:rsidP="004E79A2">
      <w:pPr>
        <w:rPr>
          <w:lang w:val="ro-RO"/>
        </w:rPr>
      </w:pPr>
      <w:r>
        <w:rPr>
          <w:lang w:val="en-US"/>
        </w:rPr>
        <w:t xml:space="preserve">Email: </w:t>
      </w:r>
      <w:hyperlink r:id="rId9" w:history="1">
        <w:r>
          <w:rPr>
            <w:rStyle w:val="Hyperlink"/>
            <w:lang w:val="en-US"/>
          </w:rPr>
          <w:t>andrei.vasilachi@undp.org</w:t>
        </w:r>
      </w:hyperlink>
      <w:bookmarkStart w:id="1" w:name="_GoBack"/>
      <w:bookmarkEnd w:id="1"/>
    </w:p>
    <w:p w14:paraId="2A916EB0" w14:textId="77777777" w:rsidR="004E79A2" w:rsidRPr="00BD7E83" w:rsidRDefault="004E79A2" w:rsidP="004E79A2">
      <w:pPr>
        <w:rPr>
          <w:lang w:val="ro-RO"/>
        </w:rPr>
      </w:pPr>
      <w:r w:rsidRPr="00B23E1A">
        <w:rPr>
          <w:lang w:val="ro-RO"/>
        </w:rPr>
        <w:t>Andrei</w:t>
      </w:r>
      <w:r w:rsidRPr="001F3752">
        <w:rPr>
          <w:lang w:val="ro-RO"/>
        </w:rPr>
        <w:t xml:space="preserve"> Agapie</w:t>
      </w:r>
      <w:r w:rsidR="001F3752" w:rsidRPr="001F3752">
        <w:rPr>
          <w:lang w:val="ro-RO"/>
        </w:rPr>
        <w:t>: + 373 69034079</w:t>
      </w:r>
    </w:p>
    <w:p w14:paraId="28501794" w14:textId="77777777" w:rsidR="00FE63D4" w:rsidRPr="004E79A2" w:rsidRDefault="00FE63D4" w:rsidP="004E79A2"/>
    <w:sectPr w:rsidR="00FE63D4" w:rsidRPr="004E79A2" w:rsidSect="00E90B1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96" w:right="850" w:bottom="567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6C57E" w14:textId="77777777" w:rsidR="00106165" w:rsidRDefault="00106165" w:rsidP="00277F51">
      <w:pPr>
        <w:spacing w:line="240" w:lineRule="auto"/>
      </w:pPr>
      <w:r>
        <w:separator/>
      </w:r>
    </w:p>
  </w:endnote>
  <w:endnote w:type="continuationSeparator" w:id="0">
    <w:p w14:paraId="09CC0A70" w14:textId="77777777" w:rsidR="00106165" w:rsidRDefault="00106165" w:rsidP="0027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EC Square Sans Pro Medium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5C67B" w14:textId="77777777" w:rsidR="00277F51" w:rsidRDefault="00277F51">
    <w:pPr>
      <w:pStyle w:val="Footer"/>
    </w:pPr>
  </w:p>
  <w:p w14:paraId="775C2729" w14:textId="77777777" w:rsidR="00277F51" w:rsidRDefault="00277F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6AF57" w14:textId="77777777" w:rsidR="00277F51" w:rsidRPr="0036013C" w:rsidRDefault="0036013C" w:rsidP="0036013C">
    <w:pPr>
      <w:pStyle w:val="Footer"/>
    </w:pPr>
    <w:r>
      <w:rPr>
        <w:noProof/>
        <w:lang w:val="en-GB" w:eastAsia="en-GB"/>
      </w:rPr>
      <w:drawing>
        <wp:inline distT="0" distB="0" distL="0" distR="0" wp14:anchorId="636C140C" wp14:editId="444A07F2">
          <wp:extent cx="5940425" cy="1127125"/>
          <wp:effectExtent l="0" t="0" r="3175" b="0"/>
          <wp:docPr id="180" name="Рисунок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UNDP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8940D" w14:textId="77777777" w:rsidR="00106165" w:rsidRDefault="00106165" w:rsidP="00277F51">
      <w:pPr>
        <w:spacing w:line="240" w:lineRule="auto"/>
      </w:pPr>
      <w:r>
        <w:separator/>
      </w:r>
    </w:p>
  </w:footnote>
  <w:footnote w:type="continuationSeparator" w:id="0">
    <w:p w14:paraId="0B6C3BAE" w14:textId="77777777" w:rsidR="00106165" w:rsidRDefault="00106165" w:rsidP="00277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C4B25" w14:textId="77777777" w:rsidR="00277F51" w:rsidRDefault="00277F51">
    <w:pPr>
      <w:pStyle w:val="Header"/>
    </w:pPr>
  </w:p>
  <w:p w14:paraId="656B7D2A" w14:textId="77777777" w:rsidR="00277F51" w:rsidRDefault="00277F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7E93" w14:textId="77777777" w:rsidR="00277F51" w:rsidRDefault="0036013C">
    <w:pPr>
      <w:pStyle w:val="Header"/>
    </w:pPr>
    <w:r>
      <w:rPr>
        <w:noProof/>
        <w:lang w:val="en-GB" w:eastAsia="en-GB"/>
      </w:rPr>
      <w:drawing>
        <wp:inline distT="0" distB="0" distL="0" distR="0" wp14:anchorId="7F3289CE" wp14:editId="50DDAE14">
          <wp:extent cx="5940425" cy="1154430"/>
          <wp:effectExtent l="0" t="0" r="3175" b="7620"/>
          <wp:docPr id="179" name="Рисунок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EU CBM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174"/>
    <w:multiLevelType w:val="hybridMultilevel"/>
    <w:tmpl w:val="0D106748"/>
    <w:lvl w:ilvl="0" w:tplc="A448C8E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6A79DD"/>
    <w:multiLevelType w:val="hybridMultilevel"/>
    <w:tmpl w:val="D150778A"/>
    <w:lvl w:ilvl="0" w:tplc="8DE865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05946"/>
    <w:multiLevelType w:val="hybridMultilevel"/>
    <w:tmpl w:val="AA040B7E"/>
    <w:lvl w:ilvl="0" w:tplc="63701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E25C7"/>
    <w:multiLevelType w:val="hybridMultilevel"/>
    <w:tmpl w:val="EA7C224A"/>
    <w:lvl w:ilvl="0" w:tplc="C6AAF472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/>
        <w:bCs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1213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F091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CD4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B08D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F820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EAFD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B83A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D4DD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77F51"/>
    <w:rsid w:val="00013CB7"/>
    <w:rsid w:val="00052B41"/>
    <w:rsid w:val="000C5EDD"/>
    <w:rsid w:val="000D598D"/>
    <w:rsid w:val="00106165"/>
    <w:rsid w:val="00112AC1"/>
    <w:rsid w:val="0011723D"/>
    <w:rsid w:val="001209F8"/>
    <w:rsid w:val="001C042A"/>
    <w:rsid w:val="001F3752"/>
    <w:rsid w:val="00277F51"/>
    <w:rsid w:val="002A5D41"/>
    <w:rsid w:val="002F13A1"/>
    <w:rsid w:val="0036013C"/>
    <w:rsid w:val="003E1A10"/>
    <w:rsid w:val="00470D93"/>
    <w:rsid w:val="004E79A2"/>
    <w:rsid w:val="00594CB1"/>
    <w:rsid w:val="006315D1"/>
    <w:rsid w:val="00692B86"/>
    <w:rsid w:val="007B57EE"/>
    <w:rsid w:val="007E047F"/>
    <w:rsid w:val="00840686"/>
    <w:rsid w:val="00874FFB"/>
    <w:rsid w:val="00976DBD"/>
    <w:rsid w:val="00A81904"/>
    <w:rsid w:val="00B23E1A"/>
    <w:rsid w:val="00B35F21"/>
    <w:rsid w:val="00B44D08"/>
    <w:rsid w:val="00B57345"/>
    <w:rsid w:val="00BD6250"/>
    <w:rsid w:val="00C43D35"/>
    <w:rsid w:val="00D757CB"/>
    <w:rsid w:val="00DD23D3"/>
    <w:rsid w:val="00E147B9"/>
    <w:rsid w:val="00E224FC"/>
    <w:rsid w:val="00E90B15"/>
    <w:rsid w:val="00EC4787"/>
    <w:rsid w:val="00EC7F6B"/>
    <w:rsid w:val="00F27F1A"/>
    <w:rsid w:val="00FD3A26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B25E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3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7F51"/>
  </w:style>
  <w:style w:type="paragraph" w:styleId="Footer">
    <w:name w:val="footer"/>
    <w:basedOn w:val="Normal"/>
    <w:link w:val="FooterCha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77F51"/>
  </w:style>
  <w:style w:type="character" w:styleId="Hyperlink">
    <w:name w:val="Hyperlink"/>
    <w:basedOn w:val="DefaultParagraphFont"/>
    <w:uiPriority w:val="99"/>
    <w:unhideWhenUsed/>
    <w:rsid w:val="00EC7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3A1"/>
    <w:pPr>
      <w:ind w:left="720"/>
      <w:contextualSpacing/>
    </w:pPr>
    <w:rPr>
      <w:color w:val="00000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13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86"/>
    <w:rPr>
      <w:rFonts w:ascii="Tahoma" w:eastAsia="Arial" w:hAnsi="Tahoma" w:cs="Tahoma"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3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7F51"/>
  </w:style>
  <w:style w:type="paragraph" w:styleId="Footer">
    <w:name w:val="footer"/>
    <w:basedOn w:val="Normal"/>
    <w:link w:val="FooterCha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77F51"/>
  </w:style>
  <w:style w:type="character" w:styleId="Hyperlink">
    <w:name w:val="Hyperlink"/>
    <w:basedOn w:val="DefaultParagraphFont"/>
    <w:uiPriority w:val="99"/>
    <w:unhideWhenUsed/>
    <w:rsid w:val="00EC7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3A1"/>
    <w:pPr>
      <w:ind w:left="720"/>
      <w:contextualSpacing/>
    </w:pPr>
    <w:rPr>
      <w:color w:val="00000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13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86"/>
    <w:rPr>
      <w:rFonts w:ascii="Tahoma" w:eastAsia="Arial" w:hAnsi="Tahoma" w:cs="Tahoma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drei.vasilachi@undp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F5F9-29C3-40FC-BB6A-3EEF283D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Corghencea</dc:creator>
  <cp:lastModifiedBy>BESLIU Irina (EEAS-CHISINAU)</cp:lastModifiedBy>
  <cp:revision>2</cp:revision>
  <dcterms:created xsi:type="dcterms:W3CDTF">2020-01-23T07:17:00Z</dcterms:created>
  <dcterms:modified xsi:type="dcterms:W3CDTF">2020-01-23T07:17:00Z</dcterms:modified>
</cp:coreProperties>
</file>