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7D42A" w14:textId="715A6DD5" w:rsidR="001D5FE1" w:rsidRDefault="00F96734" w:rsidP="001D5FE1">
      <w:pPr>
        <w:spacing w:before="78"/>
        <w:ind w:left="180"/>
        <w:rPr>
          <w:color w:val="606264"/>
        </w:rPr>
      </w:pPr>
      <w:r w:rsidRPr="00982772">
        <w:rPr>
          <w:rFonts w:ascii="Arial Narrow"/>
          <w:b/>
          <w:color w:val="606264"/>
          <w:sz w:val="40"/>
        </w:rPr>
        <w:t>Call for Expert:</w:t>
      </w:r>
      <w:r>
        <w:rPr>
          <w:rFonts w:ascii="Arial Narrow"/>
          <w:b/>
          <w:i/>
          <w:color w:val="606264"/>
          <w:sz w:val="40"/>
        </w:rPr>
        <w:t xml:space="preserve"> </w:t>
      </w:r>
      <w:r w:rsidR="006D6155" w:rsidRPr="006D6155">
        <w:rPr>
          <w:rFonts w:ascii="Arial Narrow"/>
          <w:b/>
          <w:i/>
          <w:color w:val="606264"/>
          <w:sz w:val="40"/>
        </w:rPr>
        <w:t>Inter</w:t>
      </w:r>
      <w:r w:rsidR="006D6155">
        <w:rPr>
          <w:rFonts w:ascii="Arial Narrow"/>
          <w:b/>
          <w:i/>
          <w:color w:val="606264"/>
          <w:sz w:val="40"/>
        </w:rPr>
        <w:t xml:space="preserve">national Short-Term Experts on </w:t>
      </w:r>
      <w:r w:rsidR="006D6155" w:rsidRPr="006D6155">
        <w:rPr>
          <w:rFonts w:ascii="Arial Narrow"/>
          <w:b/>
          <w:i/>
          <w:color w:val="606264"/>
          <w:sz w:val="40"/>
        </w:rPr>
        <w:t>enhancing the capacity to prevent and counter corruption</w:t>
      </w:r>
    </w:p>
    <w:p w14:paraId="66CF89A5" w14:textId="457A2705" w:rsidR="00EF533C" w:rsidRDefault="006212EA">
      <w:pPr>
        <w:pStyle w:val="Title"/>
      </w:pPr>
      <w:r>
        <w:rPr>
          <w:noProof/>
          <w:lang w:val="en-GB" w:eastAsia="en-GB"/>
        </w:rPr>
        <mc:AlternateContent>
          <mc:Choice Requires="wps">
            <w:drawing>
              <wp:anchor distT="0" distB="0" distL="0" distR="0" simplePos="0" relativeHeight="251657728" behindDoc="1" locked="0" layoutInCell="1" allowOverlap="1" wp14:anchorId="4AB9AD58" wp14:editId="1EAF0E8B">
                <wp:simplePos x="0" y="0"/>
                <wp:positionH relativeFrom="page">
                  <wp:posOffset>896620</wp:posOffset>
                </wp:positionH>
                <wp:positionV relativeFrom="paragraph">
                  <wp:posOffset>824230</wp:posOffset>
                </wp:positionV>
                <wp:extent cx="6054725" cy="1206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725" cy="1206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8333F" id="Rectangle 2" o:spid="_x0000_s1026" style="position:absolute;margin-left:70.6pt;margin-top:64.9pt;width:476.75pt;height:.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9CfQIAAPoEAAAOAAAAZHJzL2Uyb0RvYy54bWysVNuO0zAQfUfiHyy/d3NReknUdLXbJQhp&#10;gRULH+DaTmPh2MZ2my6If2fstKULQkKIl8TjGR+fmTnj5fWhl2jPrRNa1Ti7SjHiimom1LbGnz42&#10;kwVGzhPFiNSK1/iJO3y9evliOZiK57rTknGLAES5ajA17rw3VZI42vGeuCttuAJnq21PPJh2mzBL&#10;BkDvZZKn6SwZtGXGasqdg9270YlXEb9tOfXv29Zxj2SNgZuPXxu/m/BNVktSbS0xnaBHGuQfWPRE&#10;KLj0DHVHPEE7K36D6gW12unWX1HdJ7ptBeUxB8gmS3/J5rEjhsdcoDjOnMvk/h8sfbd/sEgw6B1G&#10;ivTQog9QNKK2kqM8lGcwroKoR/NgQ4LO3Gv62SGl1x1E8Rtr9dBxwoBUFuKTZweC4eAo2gxvNQN0&#10;svM6VurQ2j4AQg3QITbk6dwQfvCIwuYsnRbzfIoRBV+Wp7NpvIFUp8PGOv+a6x6FRY0tUI/gZH/v&#10;fCBDqlNIJK+lYI2QMhp2u1lLi/YEtNE06zSNcoAj7jJMqhCsdDg2Io47wBHuCL7ANvb6W5nlRXqb&#10;l5NmtphPiqaYTsp5upikWXlbztKiLO6a74FgVlSdYIyre6H4SXdZ8Xd9PU7AqJioPDTUuJxCoWJe&#10;l+zdZZKQ4R+S7IWHMZSir/HiHESq0NdXikHapPJEyHGdPKcfqww1OP1jVaIKQuNHAW00ewIRWA1N&#10;gjGEBwMWnbZfMRpg+GrsvuyI5RjJNwqEVGZFEaY1GsV0noNhLz2bSw9RFKBq7DEal2s/TvjOWLHt&#10;4KYsFkbpGxBfK6IwgjBHVkfJwoDFDI6PQZjgSztG/XyyVj8AAAD//wMAUEsDBBQABgAIAAAAIQB3&#10;nVjT4AAAAAwBAAAPAAAAZHJzL2Rvd25yZXYueG1sTI/BTsMwEETvSPyDtUjcqJ1QUZrGqRCCnhAV&#10;oYcenXhJIuJ1iN028PVsT3Cb0T7NzuTryfXiiGPoPGlIZgoEUu1tR42G3fvzzT2IEA1Z03tCDd8Y&#10;YF1cXuQms/5Eb3gsYyM4hEJmNLQxDpmUoW7RmTDzAxLfPvzoTGQ7NtKO5sThrpepUnfSmY74Q2sG&#10;fGyx/iwPTkP6ku43/mnT/VR7Sr7861aVw1br66vpYQUi4hT/YDjX5+pQcKfKH8gG0bOfJymjLNIl&#10;bzgTajlfgKhY3SYLkEUu/48ofgEAAP//AwBQSwECLQAUAAYACAAAACEAtoM4kv4AAADhAQAAEwAA&#10;AAAAAAAAAAAAAAAAAAAAW0NvbnRlbnRfVHlwZXNdLnhtbFBLAQItABQABgAIAAAAIQA4/SH/1gAA&#10;AJQBAAALAAAAAAAAAAAAAAAAAC8BAABfcmVscy8ucmVsc1BLAQItABQABgAIAAAAIQCxqi9CfQIA&#10;APoEAAAOAAAAAAAAAAAAAAAAAC4CAABkcnMvZTJvRG9jLnhtbFBLAQItABQABgAIAAAAIQB3nVjT&#10;4AAAAAwBAAAPAAAAAAAAAAAAAAAAANcEAABkcnMvZG93bnJldi54bWxQSwUGAAAAAAQABADzAAAA&#10;5AUAAAAA&#10;" fillcolor="#ffc000" stroked="f">
                <w10:wrap type="topAndBottom" anchorx="page"/>
              </v:rect>
            </w:pict>
          </mc:Fallback>
        </mc:AlternateContent>
      </w:r>
      <w:r w:rsidR="00982772">
        <w:rPr>
          <w:color w:val="606264"/>
        </w:rPr>
        <w:t>EU Support to Strengthening Integrated Border Management in Ukraine (EU4IBM</w:t>
      </w:r>
      <w:r w:rsidR="00F96734">
        <w:rPr>
          <w:color w:val="606264"/>
        </w:rPr>
        <w:t>)</w:t>
      </w:r>
    </w:p>
    <w:p w14:paraId="42E06691" w14:textId="77777777" w:rsidR="00EF533C" w:rsidRDefault="00EF533C">
      <w:pPr>
        <w:pStyle w:val="BodyText"/>
        <w:rPr>
          <w:rFonts w:ascii="Arial Narrow"/>
          <w:b/>
          <w:sz w:val="15"/>
        </w:rPr>
      </w:pPr>
    </w:p>
    <w:p w14:paraId="3CE558F0" w14:textId="77777777" w:rsidR="00EF533C" w:rsidRPr="00076D62" w:rsidRDefault="00EF533C">
      <w:pPr>
        <w:pStyle w:val="BodyText"/>
        <w:rPr>
          <w:sz w:val="20"/>
          <w:szCs w:val="20"/>
        </w:rPr>
      </w:pPr>
    </w:p>
    <w:p w14:paraId="7D976E7A" w14:textId="3375189A" w:rsidR="009216FB" w:rsidRPr="00F56207" w:rsidRDefault="00F43050" w:rsidP="009216FB">
      <w:pPr>
        <w:pStyle w:val="BodyText"/>
        <w:rPr>
          <w:sz w:val="20"/>
          <w:szCs w:val="20"/>
        </w:rPr>
      </w:pPr>
      <w:r w:rsidRPr="00F56207">
        <w:rPr>
          <w:b/>
          <w:sz w:val="20"/>
          <w:szCs w:val="20"/>
        </w:rPr>
        <w:t xml:space="preserve">Posting Date: </w:t>
      </w:r>
      <w:r w:rsidR="006D6155">
        <w:rPr>
          <w:sz w:val="20"/>
          <w:szCs w:val="20"/>
        </w:rPr>
        <w:t>04/09</w:t>
      </w:r>
      <w:r w:rsidRPr="00F56207">
        <w:rPr>
          <w:sz w:val="20"/>
          <w:szCs w:val="20"/>
        </w:rPr>
        <w:t>/2020</w:t>
      </w:r>
    </w:p>
    <w:p w14:paraId="16CDD640" w14:textId="7347D15E" w:rsidR="00F43050" w:rsidRPr="00F56207" w:rsidRDefault="00F43050">
      <w:pPr>
        <w:pStyle w:val="BodyText"/>
        <w:rPr>
          <w:sz w:val="20"/>
          <w:szCs w:val="20"/>
        </w:rPr>
      </w:pPr>
    </w:p>
    <w:p w14:paraId="3C52F9D6" w14:textId="71A1111D" w:rsidR="00F43050" w:rsidRPr="00F56207" w:rsidRDefault="00F43050">
      <w:pPr>
        <w:pStyle w:val="BodyText"/>
        <w:rPr>
          <w:sz w:val="20"/>
          <w:szCs w:val="20"/>
        </w:rPr>
      </w:pPr>
      <w:r w:rsidRPr="00F56207">
        <w:rPr>
          <w:b/>
          <w:sz w:val="20"/>
          <w:szCs w:val="20"/>
        </w:rPr>
        <w:t>Duty station:</w:t>
      </w:r>
      <w:r w:rsidRPr="00F56207">
        <w:rPr>
          <w:sz w:val="20"/>
          <w:szCs w:val="20"/>
        </w:rPr>
        <w:t xml:space="preserve"> home based, with travel to Ukraine</w:t>
      </w:r>
    </w:p>
    <w:p w14:paraId="2D9B8721" w14:textId="5D841E39" w:rsidR="00F43050" w:rsidRPr="00F56207" w:rsidRDefault="00F43050">
      <w:pPr>
        <w:pStyle w:val="BodyText"/>
        <w:rPr>
          <w:sz w:val="20"/>
          <w:szCs w:val="20"/>
        </w:rPr>
      </w:pPr>
    </w:p>
    <w:p w14:paraId="4CD0C5F6" w14:textId="03CC230A" w:rsidR="00F43050" w:rsidRDefault="00F43050">
      <w:pPr>
        <w:pStyle w:val="BodyText"/>
        <w:rPr>
          <w:sz w:val="20"/>
          <w:szCs w:val="20"/>
        </w:rPr>
      </w:pPr>
      <w:r w:rsidRPr="00F56207">
        <w:rPr>
          <w:b/>
          <w:sz w:val="20"/>
          <w:szCs w:val="20"/>
        </w:rPr>
        <w:t>Maximum number of working days:</w:t>
      </w:r>
      <w:r w:rsidR="006D6155">
        <w:rPr>
          <w:sz w:val="20"/>
          <w:szCs w:val="20"/>
        </w:rPr>
        <w:t xml:space="preserve"> 3</w:t>
      </w:r>
      <w:r w:rsidR="00B53BA8" w:rsidRPr="00F56207">
        <w:rPr>
          <w:sz w:val="20"/>
          <w:szCs w:val="20"/>
        </w:rPr>
        <w:t>0</w:t>
      </w:r>
      <w:r w:rsidR="006D6155">
        <w:rPr>
          <w:sz w:val="20"/>
          <w:szCs w:val="20"/>
        </w:rPr>
        <w:t xml:space="preserve"> (thir</w:t>
      </w:r>
      <w:r w:rsidRPr="00F56207">
        <w:rPr>
          <w:sz w:val="20"/>
          <w:szCs w:val="20"/>
        </w:rPr>
        <w:t>ty)</w:t>
      </w:r>
    </w:p>
    <w:p w14:paraId="6C7F77DD" w14:textId="71263B10" w:rsidR="00F43050" w:rsidRDefault="00F43050">
      <w:pPr>
        <w:pStyle w:val="BodyText"/>
        <w:rPr>
          <w:sz w:val="20"/>
          <w:szCs w:val="20"/>
        </w:rPr>
      </w:pPr>
    </w:p>
    <w:p w14:paraId="62B4D6A9" w14:textId="77777777" w:rsidR="00F43050" w:rsidRPr="00076D62" w:rsidRDefault="00F43050">
      <w:pPr>
        <w:pStyle w:val="BodyText"/>
        <w:rPr>
          <w:sz w:val="20"/>
          <w:szCs w:val="20"/>
        </w:rPr>
      </w:pPr>
    </w:p>
    <w:p w14:paraId="0466E864" w14:textId="77777777" w:rsidR="00982772" w:rsidRPr="00076D62" w:rsidRDefault="00982772" w:rsidP="00F43050">
      <w:pPr>
        <w:pStyle w:val="BodyText"/>
        <w:spacing w:after="120" w:line="276" w:lineRule="auto"/>
        <w:jc w:val="both"/>
        <w:rPr>
          <w:b/>
          <w:sz w:val="20"/>
          <w:szCs w:val="20"/>
        </w:rPr>
      </w:pPr>
      <w:r w:rsidRPr="00076D62">
        <w:rPr>
          <w:b/>
          <w:sz w:val="20"/>
          <w:szCs w:val="20"/>
        </w:rPr>
        <w:t>TITLE</w:t>
      </w:r>
    </w:p>
    <w:p w14:paraId="31672650" w14:textId="7C850ADE" w:rsidR="006D6155" w:rsidRDefault="006D6155" w:rsidP="00336ED9">
      <w:pPr>
        <w:pStyle w:val="BodyText"/>
        <w:spacing w:after="240" w:line="276" w:lineRule="auto"/>
        <w:jc w:val="both"/>
        <w:rPr>
          <w:sz w:val="20"/>
          <w:szCs w:val="20"/>
        </w:rPr>
      </w:pPr>
      <w:r w:rsidRPr="006D6155">
        <w:rPr>
          <w:sz w:val="20"/>
          <w:szCs w:val="20"/>
        </w:rPr>
        <w:t>Inter</w:t>
      </w:r>
      <w:r>
        <w:rPr>
          <w:sz w:val="20"/>
          <w:szCs w:val="20"/>
        </w:rPr>
        <w:t xml:space="preserve">national Short-Term Experts on </w:t>
      </w:r>
      <w:r w:rsidRPr="006D6155">
        <w:rPr>
          <w:sz w:val="20"/>
          <w:szCs w:val="20"/>
        </w:rPr>
        <w:t>enhancing the capacity to prevent and counter corruption (AC STEs) in State Border Guard Service (SBGS) and State Customs Service (SCS) in the framework of implementation of the relevant activities of the EU-funded project “EU Support to Strengthening IBM in Ukraine (EU4IBM)” implemented by ICMPD.</w:t>
      </w:r>
    </w:p>
    <w:p w14:paraId="587E8DA3" w14:textId="77777777" w:rsidR="006D6155" w:rsidRPr="006D6155" w:rsidRDefault="006D6155" w:rsidP="006D6155">
      <w:pPr>
        <w:pStyle w:val="BodyText"/>
        <w:spacing w:after="120" w:line="276" w:lineRule="auto"/>
        <w:jc w:val="both"/>
        <w:rPr>
          <w:b/>
          <w:sz w:val="20"/>
          <w:szCs w:val="20"/>
        </w:rPr>
      </w:pPr>
      <w:r w:rsidRPr="006D6155">
        <w:rPr>
          <w:b/>
          <w:sz w:val="20"/>
          <w:szCs w:val="20"/>
        </w:rPr>
        <w:t>NUMBER OF POSITIONS</w:t>
      </w:r>
    </w:p>
    <w:p w14:paraId="0A0C8EBE" w14:textId="77777777" w:rsidR="006D6155" w:rsidRPr="006D6155" w:rsidRDefault="006D6155" w:rsidP="006D6155">
      <w:pPr>
        <w:pStyle w:val="BodyText"/>
        <w:spacing w:line="276" w:lineRule="auto"/>
        <w:jc w:val="both"/>
        <w:rPr>
          <w:sz w:val="20"/>
          <w:szCs w:val="20"/>
        </w:rPr>
      </w:pPr>
      <w:r w:rsidRPr="006D6155">
        <w:rPr>
          <w:sz w:val="20"/>
          <w:szCs w:val="20"/>
        </w:rPr>
        <w:t xml:space="preserve">Two anti-corruption (AC) STEs </w:t>
      </w:r>
      <w:proofErr w:type="gramStart"/>
      <w:r w:rsidRPr="006D6155">
        <w:rPr>
          <w:sz w:val="20"/>
          <w:szCs w:val="20"/>
        </w:rPr>
        <w:t>will be recruited</w:t>
      </w:r>
      <w:proofErr w:type="gramEnd"/>
      <w:r w:rsidRPr="006D6155">
        <w:rPr>
          <w:sz w:val="20"/>
          <w:szCs w:val="20"/>
        </w:rPr>
        <w:t xml:space="preserve">: </w:t>
      </w:r>
    </w:p>
    <w:p w14:paraId="1ECCD16A" w14:textId="39961A72" w:rsidR="006D6155" w:rsidRPr="006D6155" w:rsidRDefault="006D6155" w:rsidP="006D6155">
      <w:pPr>
        <w:pStyle w:val="BodyText"/>
        <w:numPr>
          <w:ilvl w:val="0"/>
          <w:numId w:val="36"/>
        </w:numPr>
        <w:spacing w:line="276" w:lineRule="auto"/>
        <w:jc w:val="both"/>
        <w:rPr>
          <w:sz w:val="20"/>
          <w:szCs w:val="20"/>
        </w:rPr>
      </w:pPr>
      <w:r w:rsidRPr="006D6155">
        <w:rPr>
          <w:sz w:val="20"/>
          <w:szCs w:val="20"/>
        </w:rPr>
        <w:t xml:space="preserve">Profile 1: with </w:t>
      </w:r>
      <w:r>
        <w:rPr>
          <w:sz w:val="20"/>
          <w:szCs w:val="20"/>
        </w:rPr>
        <w:t>experience in border management;</w:t>
      </w:r>
    </w:p>
    <w:p w14:paraId="3778C63C" w14:textId="1B8C7108" w:rsidR="006D6155" w:rsidRPr="00336ED9" w:rsidRDefault="006D6155" w:rsidP="00336ED9">
      <w:pPr>
        <w:pStyle w:val="BodyText"/>
        <w:numPr>
          <w:ilvl w:val="0"/>
          <w:numId w:val="36"/>
        </w:numPr>
        <w:spacing w:after="240" w:line="276" w:lineRule="auto"/>
        <w:ind w:left="714" w:hanging="357"/>
        <w:jc w:val="both"/>
        <w:rPr>
          <w:sz w:val="20"/>
          <w:szCs w:val="20"/>
        </w:rPr>
      </w:pPr>
      <w:r w:rsidRPr="006D6155">
        <w:rPr>
          <w:sz w:val="20"/>
          <w:szCs w:val="20"/>
        </w:rPr>
        <w:t>Profile 2: with experience in customs enforcement.</w:t>
      </w:r>
    </w:p>
    <w:p w14:paraId="577997A7" w14:textId="77777777" w:rsidR="00982772" w:rsidRPr="00076D62" w:rsidRDefault="00982772" w:rsidP="00F43050">
      <w:pPr>
        <w:pStyle w:val="BodyText"/>
        <w:spacing w:after="120" w:line="276" w:lineRule="auto"/>
        <w:jc w:val="both"/>
        <w:rPr>
          <w:b/>
          <w:sz w:val="20"/>
          <w:szCs w:val="20"/>
        </w:rPr>
      </w:pPr>
      <w:r w:rsidRPr="00076D62">
        <w:rPr>
          <w:b/>
          <w:sz w:val="20"/>
          <w:szCs w:val="20"/>
        </w:rPr>
        <w:t>ORGANISATIONAL OVERVIEW</w:t>
      </w:r>
    </w:p>
    <w:p w14:paraId="77CBC462" w14:textId="66F16395" w:rsidR="001D5FE1" w:rsidRPr="00076D62" w:rsidRDefault="001D5FE1" w:rsidP="00336ED9">
      <w:pPr>
        <w:pStyle w:val="BodyText"/>
        <w:spacing w:before="8" w:after="240" w:line="276" w:lineRule="auto"/>
        <w:jc w:val="both"/>
        <w:rPr>
          <w:sz w:val="20"/>
          <w:szCs w:val="20"/>
          <w:lang w:bidi="en-GB"/>
        </w:rPr>
      </w:pPr>
      <w:r w:rsidRPr="001D5FE1">
        <w:rPr>
          <w:sz w:val="20"/>
          <w:szCs w:val="20"/>
          <w:lang w:bidi="en-GB"/>
        </w:rPr>
        <w:t xml:space="preserve">The International Centre for Migration Policy Development (ICMPD) is an international </w:t>
      </w:r>
      <w:proofErr w:type="spellStart"/>
      <w:r w:rsidRPr="001D5FE1">
        <w:rPr>
          <w:sz w:val="20"/>
          <w:szCs w:val="20"/>
          <w:lang w:bidi="en-GB"/>
        </w:rPr>
        <w:t>organisation</w:t>
      </w:r>
      <w:proofErr w:type="spellEnd"/>
      <w:r w:rsidRPr="001D5FE1">
        <w:rPr>
          <w:sz w:val="20"/>
          <w:szCs w:val="20"/>
          <w:lang w:bidi="en-GB"/>
        </w:rPr>
        <w:t xml:space="preserve"> tasked with promoting innovative, comprehensive and sustain</w:t>
      </w:r>
      <w:r w:rsidR="007013AD">
        <w:rPr>
          <w:sz w:val="20"/>
          <w:szCs w:val="20"/>
          <w:lang w:bidi="en-GB"/>
        </w:rPr>
        <w:t>able migration policies. With 18</w:t>
      </w:r>
      <w:r w:rsidRPr="001D5FE1">
        <w:rPr>
          <w:sz w:val="20"/>
          <w:szCs w:val="20"/>
          <w:lang w:bidi="en-GB"/>
        </w:rPr>
        <w:t xml:space="preserve"> Member States and over 60 projects active throughout Europe, Africa, Asia and Latin America, ICMPD is a growing and ever-more relevant presence in its field. The </w:t>
      </w:r>
      <w:proofErr w:type="spellStart"/>
      <w:r w:rsidRPr="001D5FE1">
        <w:rPr>
          <w:sz w:val="20"/>
          <w:szCs w:val="20"/>
          <w:lang w:bidi="en-GB"/>
        </w:rPr>
        <w:t>organisat</w:t>
      </w:r>
      <w:r w:rsidR="007013AD">
        <w:rPr>
          <w:sz w:val="20"/>
          <w:szCs w:val="20"/>
          <w:lang w:bidi="en-GB"/>
        </w:rPr>
        <w:t>ion’s</w:t>
      </w:r>
      <w:proofErr w:type="spellEnd"/>
      <w:r w:rsidR="007013AD">
        <w:rPr>
          <w:sz w:val="20"/>
          <w:szCs w:val="20"/>
          <w:lang w:bidi="en-GB"/>
        </w:rPr>
        <w:t xml:space="preserve"> greatest assets are its 25</w:t>
      </w:r>
      <w:r w:rsidRPr="001D5FE1">
        <w:rPr>
          <w:sz w:val="20"/>
          <w:szCs w:val="20"/>
          <w:lang w:bidi="en-GB"/>
        </w:rPr>
        <w:t>0+ staff members, who personify its values of commitment, integrity, partnership, respect, and innovation in actions and decisions.</w:t>
      </w:r>
    </w:p>
    <w:p w14:paraId="73FBCF21" w14:textId="77777777" w:rsidR="00EF533C" w:rsidRPr="00076D62" w:rsidRDefault="00186B3C" w:rsidP="00AC4D8D">
      <w:pPr>
        <w:pStyle w:val="Heading1"/>
        <w:spacing w:before="1" w:after="120" w:line="276" w:lineRule="auto"/>
        <w:ind w:left="0"/>
        <w:jc w:val="both"/>
        <w:rPr>
          <w:sz w:val="20"/>
          <w:szCs w:val="20"/>
        </w:rPr>
      </w:pPr>
      <w:r w:rsidRPr="00076D62">
        <w:rPr>
          <w:sz w:val="20"/>
          <w:szCs w:val="20"/>
        </w:rPr>
        <w:t>BACKGROUND</w:t>
      </w:r>
    </w:p>
    <w:p w14:paraId="258A089D" w14:textId="122D8291" w:rsidR="001D5FE1" w:rsidRPr="00336ED9" w:rsidRDefault="001D5FE1" w:rsidP="00336ED9">
      <w:pPr>
        <w:pStyle w:val="BodyText"/>
        <w:spacing w:after="240" w:line="276" w:lineRule="auto"/>
        <w:jc w:val="both"/>
        <w:rPr>
          <w:sz w:val="20"/>
          <w:szCs w:val="20"/>
          <w:lang w:val="en-GB"/>
        </w:rPr>
      </w:pPr>
      <w:r w:rsidRPr="001D5FE1">
        <w:rPr>
          <w:sz w:val="20"/>
          <w:szCs w:val="20"/>
          <w:lang w:val="en-GB"/>
        </w:rPr>
        <w:t>The project “EU Support to Strengthening IBM in Ukraine (EU4IBM)” supports the identification of and assists in addressing the gaps in the implementation of the national reforms approximating the Ukrainian border management system to the standards and best practices of the EU Integrated Border Management (IBM) in line with the national Integrated Border Management Strategy of Ukraine (IBM Strategy, adopted by the Cabinet of Ministers on 24 July 2019) and the Action Plan (IBM AP, adopted on 27 December 2019 by Decree of the Cabinet of Ministers No. 1409-p).</w:t>
      </w:r>
    </w:p>
    <w:p w14:paraId="07AECBAB" w14:textId="028438F7" w:rsidR="00186B3C" w:rsidRPr="00B53BA8" w:rsidRDefault="00186B3C" w:rsidP="00B53BA8">
      <w:pPr>
        <w:pStyle w:val="BodyText"/>
        <w:spacing w:after="120" w:line="276" w:lineRule="auto"/>
        <w:jc w:val="both"/>
        <w:rPr>
          <w:sz w:val="20"/>
          <w:szCs w:val="20"/>
          <w:lang w:val="en-GB"/>
        </w:rPr>
      </w:pPr>
      <w:r w:rsidRPr="00076D62">
        <w:rPr>
          <w:b/>
          <w:sz w:val="20"/>
          <w:szCs w:val="20"/>
        </w:rPr>
        <w:t>OBJECTIVE</w:t>
      </w:r>
    </w:p>
    <w:p w14:paraId="75DF6534" w14:textId="26AA371E" w:rsidR="006D6155" w:rsidRPr="006D6155" w:rsidRDefault="006D6155" w:rsidP="006D6155">
      <w:pPr>
        <w:pStyle w:val="BodyText"/>
        <w:spacing w:after="120" w:line="276" w:lineRule="auto"/>
        <w:jc w:val="both"/>
        <w:rPr>
          <w:sz w:val="20"/>
          <w:szCs w:val="20"/>
        </w:rPr>
      </w:pPr>
      <w:r w:rsidRPr="006D6155">
        <w:rPr>
          <w:sz w:val="20"/>
          <w:szCs w:val="20"/>
        </w:rPr>
        <w:t xml:space="preserve">The AC STEs will be involved into the implementation of a set of selected project activities to provide the advisory and technical support to SBGS and SCS in developing / strengthening anti-corruption policies, institutional structures and measures to prevent and counter corruption taking into account relevant BPA findings and recommendations, BPR AP(s) as well as good </w:t>
      </w:r>
      <w:r>
        <w:rPr>
          <w:sz w:val="20"/>
          <w:szCs w:val="20"/>
        </w:rPr>
        <w:t>EU and international practices.</w:t>
      </w:r>
    </w:p>
    <w:p w14:paraId="163A623F" w14:textId="359D2105" w:rsidR="006D6155" w:rsidRPr="006D6155" w:rsidRDefault="00336ED9" w:rsidP="006D6155">
      <w:pPr>
        <w:pStyle w:val="BodyText"/>
        <w:spacing w:after="120" w:line="276" w:lineRule="auto"/>
        <w:jc w:val="both"/>
        <w:rPr>
          <w:sz w:val="20"/>
          <w:szCs w:val="20"/>
        </w:rPr>
      </w:pPr>
      <w:r>
        <w:rPr>
          <w:sz w:val="20"/>
          <w:szCs w:val="20"/>
        </w:rPr>
        <w:t xml:space="preserve">The </w:t>
      </w:r>
      <w:r w:rsidR="006D6155" w:rsidRPr="006D6155">
        <w:rPr>
          <w:sz w:val="20"/>
          <w:szCs w:val="20"/>
        </w:rPr>
        <w:t xml:space="preserve">AC STEs will work in close cooperation with the EU4IBM Project Implementation Team (PIT) and in close collaboration with other Short Term Experts (STEs) to contribute to the following project activities implementation: </w:t>
      </w:r>
    </w:p>
    <w:p w14:paraId="58D7C328" w14:textId="77777777" w:rsidR="006D6155" w:rsidRPr="006D6155" w:rsidRDefault="006D6155" w:rsidP="006D6155">
      <w:pPr>
        <w:pStyle w:val="BodyText"/>
        <w:numPr>
          <w:ilvl w:val="0"/>
          <w:numId w:val="37"/>
        </w:numPr>
        <w:spacing w:after="120" w:line="276" w:lineRule="auto"/>
        <w:jc w:val="both"/>
        <w:rPr>
          <w:sz w:val="20"/>
          <w:szCs w:val="20"/>
        </w:rPr>
      </w:pPr>
      <w:r w:rsidRPr="006D6155">
        <w:rPr>
          <w:sz w:val="20"/>
          <w:szCs w:val="20"/>
        </w:rPr>
        <w:t>Business process analysis (BPA);</w:t>
      </w:r>
    </w:p>
    <w:p w14:paraId="6866BF2E" w14:textId="77777777" w:rsidR="006D6155" w:rsidRPr="006D6155" w:rsidRDefault="006D6155" w:rsidP="006D6155">
      <w:pPr>
        <w:pStyle w:val="BodyText"/>
        <w:numPr>
          <w:ilvl w:val="0"/>
          <w:numId w:val="37"/>
        </w:numPr>
        <w:spacing w:after="120" w:line="276" w:lineRule="auto"/>
        <w:jc w:val="both"/>
        <w:rPr>
          <w:sz w:val="20"/>
          <w:szCs w:val="20"/>
        </w:rPr>
      </w:pPr>
      <w:r w:rsidRPr="006D6155">
        <w:rPr>
          <w:sz w:val="20"/>
          <w:szCs w:val="20"/>
        </w:rPr>
        <w:t xml:space="preserve">Business process re-engineering action plan(s) (BPR AP(s)); </w:t>
      </w:r>
    </w:p>
    <w:p w14:paraId="48C125E5" w14:textId="77777777" w:rsidR="006D6155" w:rsidRPr="006D6155" w:rsidRDefault="006D6155" w:rsidP="006D6155">
      <w:pPr>
        <w:pStyle w:val="BodyText"/>
        <w:numPr>
          <w:ilvl w:val="0"/>
          <w:numId w:val="37"/>
        </w:numPr>
        <w:spacing w:after="120" w:line="276" w:lineRule="auto"/>
        <w:jc w:val="both"/>
        <w:rPr>
          <w:sz w:val="20"/>
          <w:szCs w:val="20"/>
        </w:rPr>
      </w:pPr>
      <w:r w:rsidRPr="006D6155">
        <w:rPr>
          <w:sz w:val="20"/>
          <w:szCs w:val="20"/>
        </w:rPr>
        <w:t xml:space="preserve">Development, validation and implementation of the concepts/measures for prevention and countering </w:t>
      </w:r>
      <w:r w:rsidRPr="006D6155">
        <w:rPr>
          <w:sz w:val="20"/>
          <w:szCs w:val="20"/>
        </w:rPr>
        <w:lastRenderedPageBreak/>
        <w:t>corruption, where relevant integrating the BPA findings, BPR AP(s) measures, applicable good EU practices and the recommendations of the other IBM assessments implemented in Ukraine;</w:t>
      </w:r>
    </w:p>
    <w:p w14:paraId="00114865" w14:textId="34D7A865" w:rsidR="001D5FE1" w:rsidRDefault="006D6155" w:rsidP="00336ED9">
      <w:pPr>
        <w:pStyle w:val="BodyText"/>
        <w:numPr>
          <w:ilvl w:val="0"/>
          <w:numId w:val="37"/>
        </w:numPr>
        <w:spacing w:after="240" w:line="276" w:lineRule="auto"/>
        <w:ind w:left="714" w:hanging="357"/>
        <w:jc w:val="both"/>
        <w:rPr>
          <w:b/>
          <w:sz w:val="20"/>
          <w:szCs w:val="20"/>
        </w:rPr>
      </w:pPr>
      <w:r w:rsidRPr="006D6155">
        <w:rPr>
          <w:sz w:val="20"/>
          <w:szCs w:val="20"/>
        </w:rPr>
        <w:t>Support implementation of the proposed measures to prevent and counter corruption.</w:t>
      </w:r>
    </w:p>
    <w:p w14:paraId="1297FAC6" w14:textId="306DD1AB" w:rsidR="00186B3C" w:rsidRPr="00076D62" w:rsidRDefault="00186B3C" w:rsidP="00186B3C">
      <w:pPr>
        <w:pStyle w:val="BodyText"/>
        <w:spacing w:after="120"/>
        <w:rPr>
          <w:b/>
          <w:sz w:val="20"/>
          <w:szCs w:val="20"/>
        </w:rPr>
      </w:pPr>
      <w:r w:rsidRPr="00076D62">
        <w:rPr>
          <w:b/>
          <w:sz w:val="20"/>
          <w:szCs w:val="20"/>
        </w:rPr>
        <w:t xml:space="preserve">TASKS </w:t>
      </w:r>
    </w:p>
    <w:p w14:paraId="04AAC0B1" w14:textId="32A75758" w:rsidR="001D5FE1" w:rsidRPr="001D5FE1" w:rsidRDefault="001D5FE1" w:rsidP="006D6155">
      <w:pPr>
        <w:pStyle w:val="BodyText"/>
        <w:spacing w:after="120" w:line="276" w:lineRule="auto"/>
        <w:jc w:val="both"/>
        <w:rPr>
          <w:sz w:val="20"/>
          <w:szCs w:val="20"/>
        </w:rPr>
      </w:pPr>
      <w:r w:rsidRPr="001D5FE1">
        <w:rPr>
          <w:sz w:val="20"/>
          <w:szCs w:val="20"/>
        </w:rPr>
        <w:t>The t</w:t>
      </w:r>
      <w:r w:rsidR="006D6155">
        <w:rPr>
          <w:sz w:val="20"/>
          <w:szCs w:val="20"/>
        </w:rPr>
        <w:t xml:space="preserve">asks to </w:t>
      </w:r>
      <w:proofErr w:type="gramStart"/>
      <w:r w:rsidR="006D6155">
        <w:rPr>
          <w:sz w:val="20"/>
          <w:szCs w:val="20"/>
        </w:rPr>
        <w:t>be completed</w:t>
      </w:r>
      <w:proofErr w:type="gramEnd"/>
      <w:r w:rsidR="006D6155">
        <w:rPr>
          <w:sz w:val="20"/>
          <w:szCs w:val="20"/>
        </w:rPr>
        <w:t xml:space="preserve"> by AC </w:t>
      </w:r>
      <w:r w:rsidRPr="001D5FE1">
        <w:rPr>
          <w:sz w:val="20"/>
          <w:szCs w:val="20"/>
        </w:rPr>
        <w:t>STE within this assignment are the following:</w:t>
      </w:r>
    </w:p>
    <w:p w14:paraId="69827D9C" w14:textId="77777777" w:rsidR="006D6155" w:rsidRDefault="006D6155" w:rsidP="006D6155">
      <w:pPr>
        <w:pStyle w:val="BodyText"/>
        <w:numPr>
          <w:ilvl w:val="0"/>
          <w:numId w:val="38"/>
        </w:numPr>
        <w:spacing w:line="276" w:lineRule="auto"/>
        <w:jc w:val="both"/>
        <w:rPr>
          <w:sz w:val="20"/>
          <w:szCs w:val="20"/>
        </w:rPr>
      </w:pPr>
      <w:r w:rsidRPr="006D6155">
        <w:rPr>
          <w:sz w:val="20"/>
          <w:szCs w:val="20"/>
        </w:rPr>
        <w:t xml:space="preserve">Develop and continuously update a work plan to </w:t>
      </w:r>
      <w:proofErr w:type="gramStart"/>
      <w:r w:rsidRPr="006D6155">
        <w:rPr>
          <w:sz w:val="20"/>
          <w:szCs w:val="20"/>
        </w:rPr>
        <w:t>be approved</w:t>
      </w:r>
      <w:proofErr w:type="gramEnd"/>
      <w:r w:rsidRPr="006D6155">
        <w:rPr>
          <w:sz w:val="20"/>
          <w:szCs w:val="20"/>
        </w:rPr>
        <w:t xml:space="preserve"> by the PIT.</w:t>
      </w:r>
    </w:p>
    <w:p w14:paraId="4091EE0E" w14:textId="77777777" w:rsidR="006D6155" w:rsidRDefault="006D6155" w:rsidP="006D6155">
      <w:pPr>
        <w:pStyle w:val="BodyText"/>
        <w:numPr>
          <w:ilvl w:val="0"/>
          <w:numId w:val="38"/>
        </w:numPr>
        <w:spacing w:line="276" w:lineRule="auto"/>
        <w:jc w:val="both"/>
        <w:rPr>
          <w:sz w:val="20"/>
          <w:szCs w:val="20"/>
        </w:rPr>
      </w:pPr>
      <w:r w:rsidRPr="006D6155">
        <w:rPr>
          <w:sz w:val="20"/>
          <w:szCs w:val="20"/>
        </w:rPr>
        <w:t xml:space="preserve">In close coordination with PIT and </w:t>
      </w:r>
      <w:proofErr w:type="gramStart"/>
      <w:r w:rsidRPr="006D6155">
        <w:rPr>
          <w:sz w:val="20"/>
          <w:szCs w:val="20"/>
        </w:rPr>
        <w:t>beneficiaries</w:t>
      </w:r>
      <w:proofErr w:type="gramEnd"/>
      <w:r w:rsidRPr="006D6155">
        <w:rPr>
          <w:sz w:val="20"/>
          <w:szCs w:val="20"/>
        </w:rPr>
        <w:t xml:space="preserve"> contribute to BPA of anti-corruption related BPs and the development of the BPR recommendations to be integrated into BPR AP(s). </w:t>
      </w:r>
    </w:p>
    <w:p w14:paraId="53259558" w14:textId="77777777" w:rsidR="006D6155" w:rsidRDefault="006D6155" w:rsidP="006D6155">
      <w:pPr>
        <w:pStyle w:val="BodyText"/>
        <w:numPr>
          <w:ilvl w:val="0"/>
          <w:numId w:val="38"/>
        </w:numPr>
        <w:spacing w:line="276" w:lineRule="auto"/>
        <w:jc w:val="both"/>
        <w:rPr>
          <w:sz w:val="20"/>
          <w:szCs w:val="20"/>
        </w:rPr>
      </w:pPr>
      <w:r w:rsidRPr="006D6155">
        <w:rPr>
          <w:sz w:val="20"/>
          <w:szCs w:val="20"/>
        </w:rPr>
        <w:t xml:space="preserve">Conduct the comparative analysis of the good anti-corruption practices applied by EU MSs and Ukrainian border management agencies SBGS/SCS. </w:t>
      </w:r>
    </w:p>
    <w:p w14:paraId="55778750" w14:textId="77777777" w:rsidR="006D6155" w:rsidRDefault="006D6155" w:rsidP="006D6155">
      <w:pPr>
        <w:pStyle w:val="BodyText"/>
        <w:numPr>
          <w:ilvl w:val="0"/>
          <w:numId w:val="38"/>
        </w:numPr>
        <w:spacing w:line="276" w:lineRule="auto"/>
        <w:jc w:val="both"/>
        <w:rPr>
          <w:sz w:val="20"/>
          <w:szCs w:val="20"/>
        </w:rPr>
      </w:pPr>
      <w:r w:rsidRPr="006D6155">
        <w:rPr>
          <w:sz w:val="20"/>
          <w:szCs w:val="20"/>
        </w:rPr>
        <w:t xml:space="preserve">In close coordination with PIT and </w:t>
      </w:r>
      <w:proofErr w:type="gramStart"/>
      <w:r w:rsidRPr="006D6155">
        <w:rPr>
          <w:sz w:val="20"/>
          <w:szCs w:val="20"/>
        </w:rPr>
        <w:t>beneficiaries</w:t>
      </w:r>
      <w:proofErr w:type="gramEnd"/>
      <w:r w:rsidRPr="006D6155">
        <w:rPr>
          <w:sz w:val="20"/>
          <w:szCs w:val="20"/>
        </w:rPr>
        <w:t xml:space="preserve"> provide international expertise by identifying and suggesting the most relevant anti-corruption concepts, measures and methods to be applied in SBGS/SCS.</w:t>
      </w:r>
    </w:p>
    <w:p w14:paraId="5880A769" w14:textId="77777777" w:rsidR="006D6155" w:rsidRDefault="006D6155" w:rsidP="006D6155">
      <w:pPr>
        <w:pStyle w:val="BodyText"/>
        <w:numPr>
          <w:ilvl w:val="0"/>
          <w:numId w:val="38"/>
        </w:numPr>
        <w:spacing w:line="276" w:lineRule="auto"/>
        <w:jc w:val="both"/>
        <w:rPr>
          <w:sz w:val="20"/>
          <w:szCs w:val="20"/>
        </w:rPr>
      </w:pPr>
      <w:r w:rsidRPr="006D6155">
        <w:rPr>
          <w:sz w:val="20"/>
          <w:szCs w:val="20"/>
        </w:rPr>
        <w:t xml:space="preserve">Compile the consolidated recommendations on potential measures to prevent and counter corruption to </w:t>
      </w:r>
      <w:proofErr w:type="gramStart"/>
      <w:r w:rsidRPr="006D6155">
        <w:rPr>
          <w:sz w:val="20"/>
          <w:szCs w:val="20"/>
        </w:rPr>
        <w:t>be applied</w:t>
      </w:r>
      <w:proofErr w:type="gramEnd"/>
      <w:r w:rsidRPr="006D6155">
        <w:rPr>
          <w:sz w:val="20"/>
          <w:szCs w:val="20"/>
        </w:rPr>
        <w:t xml:space="preserve"> in SBGS/SCS.</w:t>
      </w:r>
    </w:p>
    <w:p w14:paraId="35F38C78" w14:textId="77777777" w:rsidR="006D6155" w:rsidRDefault="006D6155" w:rsidP="006D6155">
      <w:pPr>
        <w:pStyle w:val="BodyText"/>
        <w:numPr>
          <w:ilvl w:val="0"/>
          <w:numId w:val="38"/>
        </w:numPr>
        <w:spacing w:line="276" w:lineRule="auto"/>
        <w:jc w:val="both"/>
        <w:rPr>
          <w:sz w:val="20"/>
          <w:szCs w:val="20"/>
        </w:rPr>
      </w:pPr>
      <w:r w:rsidRPr="006D6155">
        <w:rPr>
          <w:sz w:val="20"/>
          <w:szCs w:val="20"/>
        </w:rPr>
        <w:t xml:space="preserve">Support the implementation of the anti-corruption recommendations through </w:t>
      </w:r>
      <w:proofErr w:type="spellStart"/>
      <w:r w:rsidRPr="006D6155">
        <w:rPr>
          <w:sz w:val="20"/>
          <w:szCs w:val="20"/>
        </w:rPr>
        <w:t>i.a</w:t>
      </w:r>
      <w:proofErr w:type="spellEnd"/>
      <w:r w:rsidRPr="006D6155">
        <w:rPr>
          <w:sz w:val="20"/>
          <w:szCs w:val="20"/>
        </w:rPr>
        <w:t>. awareness raising activities, proposals for legal and regulatory changes, proposals for procedural adjustments, establishment of new control and accountability tools, etc.</w:t>
      </w:r>
    </w:p>
    <w:p w14:paraId="09DC815E" w14:textId="77777777" w:rsidR="006D6155" w:rsidRDefault="006D6155" w:rsidP="006D6155">
      <w:pPr>
        <w:pStyle w:val="BodyText"/>
        <w:numPr>
          <w:ilvl w:val="0"/>
          <w:numId w:val="38"/>
        </w:numPr>
        <w:spacing w:line="276" w:lineRule="auto"/>
        <w:jc w:val="both"/>
        <w:rPr>
          <w:sz w:val="20"/>
          <w:szCs w:val="20"/>
        </w:rPr>
      </w:pPr>
      <w:r w:rsidRPr="006D6155">
        <w:rPr>
          <w:sz w:val="20"/>
          <w:szCs w:val="20"/>
        </w:rPr>
        <w:t xml:space="preserve">If requested, support the improvement of anti-corruption related legal framework by proposing and supporting the formulation of the legislative amendments. </w:t>
      </w:r>
    </w:p>
    <w:p w14:paraId="4912DCD5" w14:textId="5788AFCD" w:rsidR="00186B3C" w:rsidRPr="00336ED9" w:rsidRDefault="006D6155" w:rsidP="00336ED9">
      <w:pPr>
        <w:pStyle w:val="BodyText"/>
        <w:numPr>
          <w:ilvl w:val="0"/>
          <w:numId w:val="38"/>
        </w:numPr>
        <w:spacing w:after="240" w:line="276" w:lineRule="auto"/>
        <w:ind w:left="714" w:hanging="357"/>
        <w:jc w:val="both"/>
        <w:rPr>
          <w:sz w:val="20"/>
          <w:szCs w:val="20"/>
        </w:rPr>
      </w:pPr>
      <w:r w:rsidRPr="006D6155">
        <w:rPr>
          <w:sz w:val="20"/>
          <w:szCs w:val="20"/>
        </w:rPr>
        <w:t>Perform other duties related to development and implementation of anticorruption measures for SBGS and SCS if/as assigned by the PIT.</w:t>
      </w:r>
    </w:p>
    <w:p w14:paraId="73AEA899" w14:textId="77777777" w:rsidR="00186B3C" w:rsidRPr="00076D62" w:rsidRDefault="00186B3C" w:rsidP="00186B3C">
      <w:pPr>
        <w:pStyle w:val="BodyText"/>
        <w:spacing w:after="120" w:line="276" w:lineRule="auto"/>
        <w:rPr>
          <w:b/>
          <w:sz w:val="20"/>
          <w:szCs w:val="20"/>
        </w:rPr>
      </w:pPr>
      <w:r w:rsidRPr="00076D62">
        <w:rPr>
          <w:b/>
          <w:sz w:val="20"/>
          <w:szCs w:val="20"/>
        </w:rPr>
        <w:t xml:space="preserve">DELIVERABLES </w:t>
      </w:r>
    </w:p>
    <w:p w14:paraId="5ECD1C74" w14:textId="763BF02C" w:rsidR="001D5FE1" w:rsidRPr="001D5FE1" w:rsidRDefault="006D6155" w:rsidP="00A45142">
      <w:pPr>
        <w:pStyle w:val="BodyText"/>
        <w:spacing w:after="120" w:line="276" w:lineRule="auto"/>
        <w:jc w:val="both"/>
        <w:rPr>
          <w:sz w:val="20"/>
          <w:szCs w:val="20"/>
        </w:rPr>
      </w:pPr>
      <w:r>
        <w:rPr>
          <w:sz w:val="20"/>
          <w:szCs w:val="20"/>
        </w:rPr>
        <w:t>AC</w:t>
      </w:r>
      <w:r w:rsidR="001D5FE1" w:rsidRPr="001D5FE1">
        <w:rPr>
          <w:sz w:val="20"/>
          <w:szCs w:val="20"/>
        </w:rPr>
        <w:t xml:space="preserve"> STE </w:t>
      </w:r>
      <w:proofErr w:type="gramStart"/>
      <w:r w:rsidR="001D5FE1" w:rsidRPr="001D5FE1">
        <w:rPr>
          <w:sz w:val="20"/>
          <w:szCs w:val="20"/>
        </w:rPr>
        <w:t>is expected</w:t>
      </w:r>
      <w:proofErr w:type="gramEnd"/>
      <w:r w:rsidR="001D5FE1" w:rsidRPr="001D5FE1">
        <w:rPr>
          <w:sz w:val="20"/>
          <w:szCs w:val="20"/>
        </w:rPr>
        <w:t xml:space="preserve"> to provide the following deliverables:</w:t>
      </w:r>
    </w:p>
    <w:p w14:paraId="48741EED" w14:textId="77777777" w:rsidR="006D6155" w:rsidRDefault="006D6155" w:rsidP="00A45142">
      <w:pPr>
        <w:pStyle w:val="BodyText"/>
        <w:numPr>
          <w:ilvl w:val="0"/>
          <w:numId w:val="39"/>
        </w:numPr>
        <w:spacing w:line="276" w:lineRule="auto"/>
        <w:jc w:val="both"/>
        <w:rPr>
          <w:sz w:val="20"/>
          <w:szCs w:val="20"/>
        </w:rPr>
      </w:pPr>
      <w:r w:rsidRPr="006D6155">
        <w:rPr>
          <w:sz w:val="20"/>
          <w:szCs w:val="20"/>
        </w:rPr>
        <w:t>Work plan approved by and coordinated with the PIT and beneficiaries – October 2020.</w:t>
      </w:r>
    </w:p>
    <w:p w14:paraId="3B917BAD" w14:textId="77777777" w:rsidR="006D6155" w:rsidRDefault="006D6155" w:rsidP="00A45142">
      <w:pPr>
        <w:pStyle w:val="BodyText"/>
        <w:numPr>
          <w:ilvl w:val="0"/>
          <w:numId w:val="39"/>
        </w:numPr>
        <w:spacing w:line="276" w:lineRule="auto"/>
        <w:jc w:val="both"/>
        <w:rPr>
          <w:sz w:val="20"/>
          <w:szCs w:val="20"/>
        </w:rPr>
      </w:pPr>
      <w:r w:rsidRPr="006D6155">
        <w:rPr>
          <w:sz w:val="20"/>
          <w:szCs w:val="20"/>
        </w:rPr>
        <w:t xml:space="preserve">Anti-corruption related contributions to BPA of related BPs and the development of the BPR recommendations to </w:t>
      </w:r>
      <w:proofErr w:type="gramStart"/>
      <w:r w:rsidRPr="006D6155">
        <w:rPr>
          <w:sz w:val="20"/>
          <w:szCs w:val="20"/>
        </w:rPr>
        <w:t>be integrated</w:t>
      </w:r>
      <w:proofErr w:type="gramEnd"/>
      <w:r w:rsidRPr="006D6155">
        <w:rPr>
          <w:sz w:val="20"/>
          <w:szCs w:val="20"/>
        </w:rPr>
        <w:t xml:space="preserve"> into BPR AP(s) – October 2020 – February 2021.</w:t>
      </w:r>
    </w:p>
    <w:p w14:paraId="66EE927C" w14:textId="77777777" w:rsidR="006D6155" w:rsidRDefault="006D6155" w:rsidP="00A45142">
      <w:pPr>
        <w:pStyle w:val="BodyText"/>
        <w:numPr>
          <w:ilvl w:val="0"/>
          <w:numId w:val="39"/>
        </w:numPr>
        <w:spacing w:line="276" w:lineRule="auto"/>
        <w:jc w:val="both"/>
        <w:rPr>
          <w:sz w:val="20"/>
          <w:szCs w:val="20"/>
        </w:rPr>
      </w:pPr>
      <w:r w:rsidRPr="006D6155">
        <w:rPr>
          <w:sz w:val="20"/>
          <w:szCs w:val="20"/>
        </w:rPr>
        <w:t xml:space="preserve">Comparative analysis of the good anti-corruption practices applied by EU MSs and </w:t>
      </w:r>
      <w:proofErr w:type="gramStart"/>
      <w:r w:rsidRPr="006D6155">
        <w:rPr>
          <w:sz w:val="20"/>
          <w:szCs w:val="20"/>
        </w:rPr>
        <w:t>Ukrainian border management agencies</w:t>
      </w:r>
      <w:proofErr w:type="gramEnd"/>
      <w:r w:rsidRPr="006D6155">
        <w:rPr>
          <w:sz w:val="20"/>
          <w:szCs w:val="20"/>
        </w:rPr>
        <w:t xml:space="preserve"> SBGS/SCS – October 2020. </w:t>
      </w:r>
    </w:p>
    <w:p w14:paraId="34C2FEFE" w14:textId="77777777" w:rsidR="006D6155" w:rsidRDefault="006D6155" w:rsidP="00A45142">
      <w:pPr>
        <w:pStyle w:val="BodyText"/>
        <w:numPr>
          <w:ilvl w:val="0"/>
          <w:numId w:val="39"/>
        </w:numPr>
        <w:spacing w:line="276" w:lineRule="auto"/>
        <w:jc w:val="both"/>
        <w:rPr>
          <w:sz w:val="20"/>
          <w:szCs w:val="20"/>
        </w:rPr>
      </w:pPr>
      <w:r w:rsidRPr="006D6155">
        <w:rPr>
          <w:sz w:val="20"/>
          <w:szCs w:val="20"/>
        </w:rPr>
        <w:t>Proposals and recommendations on identifying the most relevant anti-corruption concepts, measures and methods to be applied in SBGS/SCS, approved by PIT and beneficiaries – November 2020.</w:t>
      </w:r>
    </w:p>
    <w:p w14:paraId="698EBAE6" w14:textId="77777777" w:rsidR="006D6155" w:rsidRDefault="006D6155" w:rsidP="00A45142">
      <w:pPr>
        <w:pStyle w:val="BodyText"/>
        <w:numPr>
          <w:ilvl w:val="0"/>
          <w:numId w:val="39"/>
        </w:numPr>
        <w:spacing w:line="276" w:lineRule="auto"/>
        <w:jc w:val="both"/>
        <w:rPr>
          <w:sz w:val="20"/>
          <w:szCs w:val="20"/>
        </w:rPr>
      </w:pPr>
      <w:r w:rsidRPr="006D6155">
        <w:rPr>
          <w:sz w:val="20"/>
          <w:szCs w:val="20"/>
        </w:rPr>
        <w:t xml:space="preserve">Consolidated recommendations with action plans for implementation of proposed measures to prevent and counter corruption to </w:t>
      </w:r>
      <w:proofErr w:type="gramStart"/>
      <w:r w:rsidRPr="006D6155">
        <w:rPr>
          <w:sz w:val="20"/>
          <w:szCs w:val="20"/>
        </w:rPr>
        <w:t>be applied</w:t>
      </w:r>
      <w:proofErr w:type="gramEnd"/>
      <w:r w:rsidRPr="006D6155">
        <w:rPr>
          <w:sz w:val="20"/>
          <w:szCs w:val="20"/>
        </w:rPr>
        <w:t xml:space="preserve"> in SBGS/SCS, approved by PIT and beneficiaries – November 2020.</w:t>
      </w:r>
    </w:p>
    <w:p w14:paraId="5323153D" w14:textId="77777777" w:rsidR="006D6155" w:rsidRDefault="006D6155" w:rsidP="00A45142">
      <w:pPr>
        <w:pStyle w:val="BodyText"/>
        <w:numPr>
          <w:ilvl w:val="0"/>
          <w:numId w:val="39"/>
        </w:numPr>
        <w:spacing w:line="276" w:lineRule="auto"/>
        <w:jc w:val="both"/>
        <w:rPr>
          <w:sz w:val="20"/>
          <w:szCs w:val="20"/>
        </w:rPr>
      </w:pPr>
      <w:r w:rsidRPr="006D6155">
        <w:rPr>
          <w:sz w:val="20"/>
          <w:szCs w:val="20"/>
        </w:rPr>
        <w:t xml:space="preserve">Provided support for implementation of the anti-corruption recommendations through </w:t>
      </w:r>
      <w:proofErr w:type="spellStart"/>
      <w:r w:rsidRPr="006D6155">
        <w:rPr>
          <w:sz w:val="20"/>
          <w:szCs w:val="20"/>
        </w:rPr>
        <w:t>i.a</w:t>
      </w:r>
      <w:proofErr w:type="spellEnd"/>
      <w:r w:rsidRPr="006D6155">
        <w:rPr>
          <w:sz w:val="20"/>
          <w:szCs w:val="20"/>
        </w:rPr>
        <w:t>. awareness raising activities, proposals for legal and regulatory changes, proposals for procedural adjustments, establishment of new control and accountability tools, etc. – November – December 2020.</w:t>
      </w:r>
    </w:p>
    <w:p w14:paraId="2CD642DB" w14:textId="77777777" w:rsidR="006D6155" w:rsidRDefault="006D6155" w:rsidP="00A45142">
      <w:pPr>
        <w:pStyle w:val="BodyText"/>
        <w:numPr>
          <w:ilvl w:val="0"/>
          <w:numId w:val="39"/>
        </w:numPr>
        <w:spacing w:line="276" w:lineRule="auto"/>
        <w:jc w:val="both"/>
        <w:rPr>
          <w:sz w:val="20"/>
          <w:szCs w:val="20"/>
        </w:rPr>
      </w:pPr>
      <w:r w:rsidRPr="006D6155">
        <w:rPr>
          <w:sz w:val="20"/>
          <w:szCs w:val="20"/>
        </w:rPr>
        <w:t xml:space="preserve">If requested, provided support for improvement of anti-corruption related legal framework by proposing and supporting the formulation of the legislative amendments – January 2021. </w:t>
      </w:r>
    </w:p>
    <w:p w14:paraId="40357B1F" w14:textId="1226222C" w:rsidR="006D6155" w:rsidRPr="00A45142" w:rsidRDefault="006D6155" w:rsidP="00A45142">
      <w:pPr>
        <w:pStyle w:val="BodyText"/>
        <w:numPr>
          <w:ilvl w:val="0"/>
          <w:numId w:val="39"/>
        </w:numPr>
        <w:spacing w:after="120" w:line="276" w:lineRule="auto"/>
        <w:jc w:val="both"/>
        <w:rPr>
          <w:sz w:val="20"/>
          <w:szCs w:val="20"/>
        </w:rPr>
      </w:pPr>
      <w:r w:rsidRPr="006D6155">
        <w:rPr>
          <w:sz w:val="20"/>
          <w:szCs w:val="20"/>
        </w:rPr>
        <w:t>If requested, performed other duties related to development and implementation of anticorruption measures for SBGS and SCS if/as assigned by the PIT – October 2020 – February 2021.</w:t>
      </w:r>
    </w:p>
    <w:p w14:paraId="35379FED" w14:textId="3AC9FEB7" w:rsidR="006D6155" w:rsidRPr="006D6155" w:rsidRDefault="006D6155" w:rsidP="00A45142">
      <w:pPr>
        <w:pStyle w:val="BodyText"/>
        <w:spacing w:after="120" w:line="276" w:lineRule="auto"/>
        <w:jc w:val="both"/>
        <w:rPr>
          <w:sz w:val="20"/>
          <w:szCs w:val="20"/>
        </w:rPr>
      </w:pPr>
      <w:r w:rsidRPr="006D6155">
        <w:rPr>
          <w:sz w:val="20"/>
          <w:szCs w:val="20"/>
        </w:rPr>
        <w:t xml:space="preserve">The draft deliverables must be submitted in English in line with the timeline established </w:t>
      </w:r>
      <w:proofErr w:type="gramStart"/>
      <w:r w:rsidRPr="006D6155">
        <w:rPr>
          <w:sz w:val="20"/>
          <w:szCs w:val="20"/>
        </w:rPr>
        <w:t>at the moment</w:t>
      </w:r>
      <w:proofErr w:type="gramEnd"/>
      <w:r w:rsidRPr="006D6155">
        <w:rPr>
          <w:sz w:val="20"/>
          <w:szCs w:val="20"/>
        </w:rPr>
        <w:t xml:space="preserve"> of contracting. If possible, the working versions of the deliverables </w:t>
      </w:r>
      <w:proofErr w:type="gramStart"/>
      <w:r w:rsidRPr="006D6155">
        <w:rPr>
          <w:sz w:val="20"/>
          <w:szCs w:val="20"/>
        </w:rPr>
        <w:t>could be drafted</w:t>
      </w:r>
      <w:proofErr w:type="gramEnd"/>
      <w:r w:rsidRPr="006D6155">
        <w:rPr>
          <w:sz w:val="20"/>
          <w:szCs w:val="20"/>
        </w:rPr>
        <w:t xml:space="preserve"> in Ukrainian to allow for smooth participation of the national </w:t>
      </w:r>
      <w:r w:rsidR="00A45142">
        <w:rPr>
          <w:sz w:val="20"/>
          <w:szCs w:val="20"/>
        </w:rPr>
        <w:t xml:space="preserve">beneficiary agencies’ experts. </w:t>
      </w:r>
    </w:p>
    <w:p w14:paraId="23CD66CB" w14:textId="3D42E2B6" w:rsidR="006D6155" w:rsidRPr="006D6155" w:rsidRDefault="006D6155" w:rsidP="00A45142">
      <w:pPr>
        <w:pStyle w:val="BodyText"/>
        <w:spacing w:after="120" w:line="276" w:lineRule="auto"/>
        <w:jc w:val="both"/>
        <w:rPr>
          <w:sz w:val="20"/>
          <w:szCs w:val="20"/>
        </w:rPr>
      </w:pPr>
      <w:r w:rsidRPr="006D6155">
        <w:rPr>
          <w:sz w:val="20"/>
          <w:szCs w:val="20"/>
        </w:rPr>
        <w:t xml:space="preserve">It </w:t>
      </w:r>
      <w:proofErr w:type="gramStart"/>
      <w:r w:rsidRPr="006D6155">
        <w:rPr>
          <w:sz w:val="20"/>
          <w:szCs w:val="20"/>
        </w:rPr>
        <w:t>is expected</w:t>
      </w:r>
      <w:proofErr w:type="gramEnd"/>
      <w:r w:rsidRPr="006D6155">
        <w:rPr>
          <w:sz w:val="20"/>
          <w:szCs w:val="20"/>
        </w:rPr>
        <w:t xml:space="preserve"> that during the COVID-19 travel restriction period, the tasks identified above would be conducted in a remote mode (using the vast array of technical means for distance communication, collaborative platforms and regular on-line coordination meetings). Once the travel situation allows, the expert </w:t>
      </w:r>
      <w:proofErr w:type="gramStart"/>
      <w:r w:rsidRPr="006D6155">
        <w:rPr>
          <w:sz w:val="20"/>
          <w:szCs w:val="20"/>
        </w:rPr>
        <w:t>will be expected</w:t>
      </w:r>
      <w:proofErr w:type="gramEnd"/>
      <w:r w:rsidRPr="006D6155">
        <w:rPr>
          <w:sz w:val="20"/>
          <w:szCs w:val="20"/>
        </w:rPr>
        <w:t xml:space="preserve"> to travel to Ukraine to continue th</w:t>
      </w:r>
      <w:r w:rsidR="00A45142">
        <w:rPr>
          <w:sz w:val="20"/>
          <w:szCs w:val="20"/>
        </w:rPr>
        <w:t xml:space="preserve">e delivery of the tasks there. </w:t>
      </w:r>
    </w:p>
    <w:p w14:paraId="19ED3791" w14:textId="77777777" w:rsidR="006D6155" w:rsidRPr="006D6155" w:rsidRDefault="006D6155" w:rsidP="00A45142">
      <w:pPr>
        <w:pStyle w:val="BodyText"/>
        <w:spacing w:after="120" w:line="276" w:lineRule="auto"/>
        <w:jc w:val="both"/>
        <w:rPr>
          <w:sz w:val="20"/>
          <w:szCs w:val="20"/>
        </w:rPr>
      </w:pPr>
      <w:r w:rsidRPr="006D6155">
        <w:rPr>
          <w:sz w:val="20"/>
          <w:szCs w:val="20"/>
        </w:rPr>
        <w:t xml:space="preserve">PIT will support the delivery of the tasks by providing the relevant documents, translation, coordinating with the beneficiary agencies on </w:t>
      </w:r>
      <w:proofErr w:type="spellStart"/>
      <w:r w:rsidRPr="006D6155">
        <w:rPr>
          <w:sz w:val="20"/>
          <w:szCs w:val="20"/>
        </w:rPr>
        <w:t>organisational</w:t>
      </w:r>
      <w:proofErr w:type="spellEnd"/>
      <w:r w:rsidRPr="006D6155">
        <w:rPr>
          <w:sz w:val="20"/>
          <w:szCs w:val="20"/>
        </w:rPr>
        <w:t xml:space="preserve"> issues. </w:t>
      </w:r>
    </w:p>
    <w:p w14:paraId="17EC388B" w14:textId="4A0046D8" w:rsidR="006D6155" w:rsidRPr="006D6155" w:rsidRDefault="006D6155" w:rsidP="00A45142">
      <w:pPr>
        <w:pStyle w:val="BodyText"/>
        <w:spacing w:after="120" w:line="276" w:lineRule="auto"/>
        <w:jc w:val="both"/>
        <w:rPr>
          <w:sz w:val="20"/>
          <w:szCs w:val="20"/>
        </w:rPr>
      </w:pPr>
      <w:r w:rsidRPr="006D6155">
        <w:rPr>
          <w:sz w:val="20"/>
          <w:szCs w:val="20"/>
        </w:rPr>
        <w:t xml:space="preserve">During the process, the expert will work with the relevant national and international stakeholders in a collaborative and coordinated manner. </w:t>
      </w:r>
    </w:p>
    <w:p w14:paraId="1AB875B7" w14:textId="545E5401" w:rsidR="00CE3FA5" w:rsidRPr="00336ED9" w:rsidRDefault="006D6155" w:rsidP="00336ED9">
      <w:pPr>
        <w:pStyle w:val="BodyText"/>
        <w:spacing w:after="240" w:line="276" w:lineRule="auto"/>
        <w:jc w:val="both"/>
        <w:rPr>
          <w:sz w:val="20"/>
          <w:szCs w:val="20"/>
        </w:rPr>
      </w:pPr>
      <w:r w:rsidRPr="006D6155">
        <w:rPr>
          <w:sz w:val="20"/>
          <w:szCs w:val="20"/>
        </w:rPr>
        <w:lastRenderedPageBreak/>
        <w:t xml:space="preserve">The final deliverables </w:t>
      </w:r>
      <w:proofErr w:type="gramStart"/>
      <w:r w:rsidRPr="006D6155">
        <w:rPr>
          <w:sz w:val="20"/>
          <w:szCs w:val="20"/>
        </w:rPr>
        <w:t>must be submitted</w:t>
      </w:r>
      <w:proofErr w:type="gramEnd"/>
      <w:r w:rsidRPr="006D6155">
        <w:rPr>
          <w:sz w:val="20"/>
          <w:szCs w:val="20"/>
        </w:rPr>
        <w:t xml:space="preserve"> no later than 28 February 2021.</w:t>
      </w:r>
    </w:p>
    <w:p w14:paraId="79DD9E19" w14:textId="344C71A9" w:rsidR="005F0A07" w:rsidRDefault="00F96734" w:rsidP="00336ED9">
      <w:pPr>
        <w:pStyle w:val="BodyText"/>
        <w:spacing w:after="240"/>
        <w:jc w:val="both"/>
        <w:rPr>
          <w:b/>
          <w:sz w:val="20"/>
          <w:szCs w:val="20"/>
        </w:rPr>
      </w:pPr>
      <w:r w:rsidRPr="00076D62">
        <w:rPr>
          <w:b/>
          <w:sz w:val="20"/>
          <w:szCs w:val="20"/>
        </w:rPr>
        <w:t>Maximum number of working days:</w:t>
      </w:r>
      <w:r w:rsidRPr="00076D62">
        <w:rPr>
          <w:sz w:val="20"/>
          <w:szCs w:val="20"/>
        </w:rPr>
        <w:t xml:space="preserve"> </w:t>
      </w:r>
      <w:r w:rsidR="00336ED9">
        <w:rPr>
          <w:sz w:val="20"/>
          <w:szCs w:val="20"/>
        </w:rPr>
        <w:t>30</w:t>
      </w:r>
    </w:p>
    <w:p w14:paraId="7A15ACD8" w14:textId="5D64AA14" w:rsidR="00D657CB" w:rsidRPr="00076D62" w:rsidRDefault="00D657CB" w:rsidP="00D657CB">
      <w:pPr>
        <w:pStyle w:val="BodyText"/>
        <w:spacing w:after="120" w:line="276" w:lineRule="auto"/>
        <w:jc w:val="both"/>
        <w:rPr>
          <w:b/>
          <w:sz w:val="20"/>
          <w:szCs w:val="20"/>
        </w:rPr>
      </w:pPr>
      <w:r w:rsidRPr="00076D62">
        <w:rPr>
          <w:b/>
          <w:sz w:val="20"/>
          <w:szCs w:val="20"/>
        </w:rPr>
        <w:t>Reporting lines</w:t>
      </w:r>
    </w:p>
    <w:p w14:paraId="18DC5F6A" w14:textId="0B8ADBE2" w:rsidR="00C74E41" w:rsidRPr="005F0A07" w:rsidRDefault="00A45142" w:rsidP="00336ED9">
      <w:pPr>
        <w:pStyle w:val="BodyText"/>
        <w:spacing w:after="240" w:line="276" w:lineRule="auto"/>
        <w:jc w:val="both"/>
        <w:rPr>
          <w:sz w:val="20"/>
          <w:szCs w:val="20"/>
        </w:rPr>
      </w:pPr>
      <w:r>
        <w:rPr>
          <w:sz w:val="20"/>
          <w:szCs w:val="20"/>
        </w:rPr>
        <w:t>International AC</w:t>
      </w:r>
      <w:r w:rsidR="0003604C">
        <w:rPr>
          <w:sz w:val="20"/>
          <w:szCs w:val="20"/>
        </w:rPr>
        <w:t xml:space="preserve"> </w:t>
      </w:r>
      <w:r w:rsidR="009216FB" w:rsidRPr="009216FB">
        <w:rPr>
          <w:sz w:val="20"/>
          <w:szCs w:val="20"/>
        </w:rPr>
        <w:t xml:space="preserve">STE reports to Project Officer, </w:t>
      </w:r>
      <w:r w:rsidR="009216FB">
        <w:rPr>
          <w:sz w:val="20"/>
          <w:szCs w:val="20"/>
        </w:rPr>
        <w:t xml:space="preserve">EU4IBM </w:t>
      </w:r>
      <w:r w:rsidR="009216FB" w:rsidRPr="009216FB">
        <w:rPr>
          <w:sz w:val="20"/>
          <w:szCs w:val="20"/>
        </w:rPr>
        <w:t>and works in a collaborative manner with other</w:t>
      </w:r>
      <w:r w:rsidR="0003604C">
        <w:rPr>
          <w:sz w:val="20"/>
          <w:szCs w:val="20"/>
        </w:rPr>
        <w:t xml:space="preserve"> international/national expert</w:t>
      </w:r>
      <w:r w:rsidR="009216FB" w:rsidRPr="009216FB">
        <w:rPr>
          <w:sz w:val="20"/>
          <w:szCs w:val="20"/>
        </w:rPr>
        <w:t>s.</w:t>
      </w:r>
    </w:p>
    <w:p w14:paraId="50930739" w14:textId="77777777" w:rsidR="00D657CB" w:rsidRPr="00076D62" w:rsidRDefault="00D657CB" w:rsidP="00A0163C">
      <w:pPr>
        <w:pStyle w:val="BodyText"/>
        <w:spacing w:after="120" w:line="276" w:lineRule="auto"/>
        <w:jc w:val="both"/>
        <w:rPr>
          <w:b/>
          <w:sz w:val="20"/>
          <w:szCs w:val="20"/>
        </w:rPr>
      </w:pPr>
      <w:r w:rsidRPr="00076D62">
        <w:rPr>
          <w:b/>
          <w:sz w:val="20"/>
          <w:szCs w:val="20"/>
        </w:rPr>
        <w:t>Qualifications and Experience</w:t>
      </w:r>
    </w:p>
    <w:p w14:paraId="43D31A5B" w14:textId="38742A42" w:rsidR="00A45142" w:rsidRPr="00A45142" w:rsidRDefault="00A45142" w:rsidP="00A45142">
      <w:pPr>
        <w:pStyle w:val="BodyText"/>
        <w:numPr>
          <w:ilvl w:val="0"/>
          <w:numId w:val="40"/>
        </w:numPr>
        <w:spacing w:line="276" w:lineRule="auto"/>
        <w:jc w:val="both"/>
        <w:rPr>
          <w:sz w:val="20"/>
          <w:szCs w:val="20"/>
        </w:rPr>
      </w:pPr>
      <w:r w:rsidRPr="00A45142">
        <w:rPr>
          <w:sz w:val="20"/>
          <w:szCs w:val="20"/>
        </w:rPr>
        <w:t>Advanced university degre</w:t>
      </w:r>
      <w:r w:rsidR="00336ED9">
        <w:rPr>
          <w:sz w:val="20"/>
          <w:szCs w:val="20"/>
        </w:rPr>
        <w:t>e in Law or related discipline;</w:t>
      </w:r>
      <w:bookmarkStart w:id="0" w:name="_GoBack"/>
      <w:bookmarkEnd w:id="0"/>
    </w:p>
    <w:p w14:paraId="14A6E742"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 xml:space="preserve">At least 5 years of experience in the field of anti-corruption in public service </w:t>
      </w:r>
      <w:proofErr w:type="spellStart"/>
      <w:r w:rsidRPr="00A45142">
        <w:rPr>
          <w:sz w:val="20"/>
          <w:szCs w:val="20"/>
        </w:rPr>
        <w:t>organisations</w:t>
      </w:r>
      <w:proofErr w:type="spellEnd"/>
      <w:r w:rsidRPr="00A45142">
        <w:rPr>
          <w:sz w:val="20"/>
          <w:szCs w:val="20"/>
        </w:rPr>
        <w:t xml:space="preserve"> of the EU MS;</w:t>
      </w:r>
    </w:p>
    <w:p w14:paraId="62028C6A"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Experience in the field of anti-corruption in border management or other law enforcement agency of the EU MS is an asset;</w:t>
      </w:r>
    </w:p>
    <w:p w14:paraId="16D1BC9D"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Knowledge of appropriate examples of international and EU good practices in the field of anti-corruption;</w:t>
      </w:r>
    </w:p>
    <w:p w14:paraId="073DA16A"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 xml:space="preserve">Experience in working with similar projects funded by EU or another donor is an asset; </w:t>
      </w:r>
    </w:p>
    <w:p w14:paraId="626612D5"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 xml:space="preserve">Knowledge of the EU legal framework related to IBM is an asset; </w:t>
      </w:r>
    </w:p>
    <w:p w14:paraId="00ED5F7B"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Demonstrated ability to manage quality and ensure compliance with the international legal framework in previous projects;</w:t>
      </w:r>
    </w:p>
    <w:p w14:paraId="2D74ACF4"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Must be able to work independently and demonstrate excellent teamwork, coordination and facilitation skills;</w:t>
      </w:r>
    </w:p>
    <w:p w14:paraId="701BDA1D"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Analytical, research, reporting, communication, documentation and presentation skills;</w:t>
      </w:r>
    </w:p>
    <w:p w14:paraId="778B8F31"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Experience working with senior management of border guards/police and customs services is an asset;</w:t>
      </w:r>
    </w:p>
    <w:p w14:paraId="40014EC0"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Ability to plan and implement several multi-component and multi-stakeholder activities in parallel;</w:t>
      </w:r>
    </w:p>
    <w:p w14:paraId="0D36F0A6"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Ability to process large volumes of information;</w:t>
      </w:r>
    </w:p>
    <w:p w14:paraId="0FBABC11"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Ability to take initiative, take responsibility and manage constructive criticism;</w:t>
      </w:r>
    </w:p>
    <w:p w14:paraId="09CD8EA7"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 xml:space="preserve">Ability for provision of deliverables and reporting in a timely manner; </w:t>
      </w:r>
    </w:p>
    <w:p w14:paraId="2DE6522B"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 xml:space="preserve">Ability to work under pressure and in rapidly changing circumstances; </w:t>
      </w:r>
    </w:p>
    <w:p w14:paraId="77EB099E"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Computer literate with ability to operate Microsoft applications;</w:t>
      </w:r>
    </w:p>
    <w:p w14:paraId="0EDCF5FA" w14:textId="77777777" w:rsidR="00A45142" w:rsidRPr="00A45142" w:rsidRDefault="00A45142" w:rsidP="00A45142">
      <w:pPr>
        <w:pStyle w:val="BodyText"/>
        <w:numPr>
          <w:ilvl w:val="0"/>
          <w:numId w:val="40"/>
        </w:numPr>
        <w:spacing w:line="276" w:lineRule="auto"/>
        <w:jc w:val="both"/>
        <w:rPr>
          <w:sz w:val="20"/>
          <w:szCs w:val="20"/>
        </w:rPr>
      </w:pPr>
      <w:r w:rsidRPr="00A45142">
        <w:rPr>
          <w:sz w:val="20"/>
          <w:szCs w:val="20"/>
        </w:rPr>
        <w:t>Demonstrated gender awareness and sensitivity, and an ability to integrate a gender perspective into tasks and activities;</w:t>
      </w:r>
    </w:p>
    <w:p w14:paraId="2E81C877" w14:textId="57553BCC" w:rsidR="00D657CB" w:rsidRPr="007013AD" w:rsidRDefault="00A45142" w:rsidP="00336ED9">
      <w:pPr>
        <w:pStyle w:val="BodyText"/>
        <w:numPr>
          <w:ilvl w:val="0"/>
          <w:numId w:val="40"/>
        </w:numPr>
        <w:spacing w:after="240" w:line="276" w:lineRule="auto"/>
        <w:ind w:left="714" w:hanging="357"/>
        <w:jc w:val="both"/>
        <w:rPr>
          <w:sz w:val="20"/>
          <w:szCs w:val="20"/>
        </w:rPr>
      </w:pPr>
      <w:r w:rsidRPr="00A45142">
        <w:rPr>
          <w:sz w:val="20"/>
          <w:szCs w:val="20"/>
        </w:rPr>
        <w:t>Ability to establish and maintain effective and constructive working relationships with people of different national and cultural backgrounds while maintaining impartiality and objectivity.</w:t>
      </w:r>
    </w:p>
    <w:p w14:paraId="43F43906" w14:textId="77777777" w:rsidR="00D657CB" w:rsidRPr="00076D62" w:rsidRDefault="00CE3FA5" w:rsidP="00F96734">
      <w:pPr>
        <w:pStyle w:val="BodyText"/>
        <w:spacing w:after="120" w:line="276" w:lineRule="auto"/>
        <w:jc w:val="both"/>
        <w:rPr>
          <w:b/>
          <w:sz w:val="20"/>
          <w:szCs w:val="20"/>
        </w:rPr>
      </w:pPr>
      <w:r w:rsidRPr="00076D62">
        <w:rPr>
          <w:b/>
          <w:sz w:val="20"/>
          <w:szCs w:val="20"/>
        </w:rPr>
        <w:t>Languages</w:t>
      </w:r>
    </w:p>
    <w:p w14:paraId="0C49B022" w14:textId="77777777" w:rsidR="0003604C" w:rsidRDefault="0003604C" w:rsidP="0003604C">
      <w:pPr>
        <w:pStyle w:val="BodyText"/>
        <w:numPr>
          <w:ilvl w:val="0"/>
          <w:numId w:val="34"/>
        </w:numPr>
        <w:spacing w:line="276" w:lineRule="auto"/>
        <w:ind w:left="714" w:hanging="357"/>
        <w:jc w:val="both"/>
        <w:rPr>
          <w:sz w:val="20"/>
          <w:szCs w:val="20"/>
        </w:rPr>
      </w:pPr>
      <w:r>
        <w:rPr>
          <w:sz w:val="20"/>
          <w:szCs w:val="20"/>
        </w:rPr>
        <w:t>Fluency in English is required</w:t>
      </w:r>
    </w:p>
    <w:p w14:paraId="2326476E" w14:textId="75F9ACF5" w:rsidR="00D657CB" w:rsidRPr="007013AD" w:rsidRDefault="0003604C" w:rsidP="00336ED9">
      <w:pPr>
        <w:pStyle w:val="BodyText"/>
        <w:numPr>
          <w:ilvl w:val="0"/>
          <w:numId w:val="34"/>
        </w:numPr>
        <w:spacing w:after="240" w:line="276" w:lineRule="auto"/>
        <w:ind w:left="714" w:hanging="357"/>
        <w:jc w:val="both"/>
        <w:rPr>
          <w:sz w:val="20"/>
          <w:szCs w:val="20"/>
        </w:rPr>
      </w:pPr>
      <w:r w:rsidRPr="0003604C">
        <w:rPr>
          <w:sz w:val="20"/>
          <w:szCs w:val="20"/>
        </w:rPr>
        <w:t>Good knowledge of Russian/Ukrain</w:t>
      </w:r>
      <w:r w:rsidR="00F56207">
        <w:rPr>
          <w:sz w:val="20"/>
          <w:szCs w:val="20"/>
        </w:rPr>
        <w:t xml:space="preserve">ian for business communication </w:t>
      </w:r>
      <w:r w:rsidRPr="0003604C">
        <w:rPr>
          <w:sz w:val="20"/>
          <w:szCs w:val="20"/>
        </w:rPr>
        <w:t>will be an asset</w:t>
      </w:r>
    </w:p>
    <w:p w14:paraId="0E8EFB57" w14:textId="77777777" w:rsidR="00D657CB" w:rsidRPr="00076D62" w:rsidRDefault="00D657CB" w:rsidP="00D657CB">
      <w:pPr>
        <w:pStyle w:val="BodyText"/>
        <w:spacing w:after="120" w:line="276" w:lineRule="auto"/>
        <w:jc w:val="both"/>
        <w:rPr>
          <w:b/>
          <w:sz w:val="20"/>
          <w:szCs w:val="20"/>
        </w:rPr>
      </w:pPr>
      <w:r w:rsidRPr="00076D62">
        <w:rPr>
          <w:b/>
          <w:sz w:val="20"/>
          <w:szCs w:val="20"/>
        </w:rPr>
        <w:t xml:space="preserve">Support and materials to </w:t>
      </w:r>
      <w:proofErr w:type="gramStart"/>
      <w:r w:rsidRPr="00076D62">
        <w:rPr>
          <w:b/>
          <w:sz w:val="20"/>
          <w:szCs w:val="20"/>
        </w:rPr>
        <w:t>be provided</w:t>
      </w:r>
      <w:proofErr w:type="gramEnd"/>
      <w:r w:rsidRPr="00076D62">
        <w:rPr>
          <w:b/>
          <w:sz w:val="20"/>
          <w:szCs w:val="20"/>
        </w:rPr>
        <w:t xml:space="preserve"> by ICMPD</w:t>
      </w:r>
    </w:p>
    <w:p w14:paraId="2A2356BC" w14:textId="5BF77E9E" w:rsidR="0003604C" w:rsidRDefault="0003604C" w:rsidP="0003604C">
      <w:pPr>
        <w:pStyle w:val="BodyText"/>
        <w:numPr>
          <w:ilvl w:val="0"/>
          <w:numId w:val="35"/>
        </w:numPr>
        <w:spacing w:line="276" w:lineRule="auto"/>
        <w:jc w:val="both"/>
        <w:rPr>
          <w:sz w:val="20"/>
          <w:szCs w:val="20"/>
        </w:rPr>
      </w:pPr>
      <w:r w:rsidRPr="0003604C">
        <w:rPr>
          <w:sz w:val="20"/>
          <w:szCs w:val="20"/>
        </w:rPr>
        <w:t>Description of Action of the Project EU Support to Streng</w:t>
      </w:r>
      <w:r w:rsidR="00336ED9">
        <w:rPr>
          <w:sz w:val="20"/>
          <w:szCs w:val="20"/>
        </w:rPr>
        <w:t>thening IBM in Ukraine (EU4IBM)</w:t>
      </w:r>
    </w:p>
    <w:p w14:paraId="39348FCF" w14:textId="542FBE26" w:rsidR="0003604C" w:rsidRDefault="0003604C" w:rsidP="0003604C">
      <w:pPr>
        <w:pStyle w:val="BodyText"/>
        <w:numPr>
          <w:ilvl w:val="0"/>
          <w:numId w:val="35"/>
        </w:numPr>
        <w:spacing w:line="276" w:lineRule="auto"/>
        <w:jc w:val="both"/>
        <w:rPr>
          <w:sz w:val="20"/>
          <w:szCs w:val="20"/>
        </w:rPr>
      </w:pPr>
      <w:r w:rsidRPr="0003604C">
        <w:rPr>
          <w:sz w:val="20"/>
          <w:szCs w:val="20"/>
        </w:rPr>
        <w:t>IBM Strategy of Ukraine 2020-2025 and it</w:t>
      </w:r>
      <w:r w:rsidR="00336ED9">
        <w:rPr>
          <w:sz w:val="20"/>
          <w:szCs w:val="20"/>
        </w:rPr>
        <w:t>s implementation plan 2020-2022</w:t>
      </w:r>
    </w:p>
    <w:p w14:paraId="630E3BEB" w14:textId="19646F1A" w:rsidR="0003604C" w:rsidRDefault="0003604C" w:rsidP="0003604C">
      <w:pPr>
        <w:pStyle w:val="BodyText"/>
        <w:numPr>
          <w:ilvl w:val="0"/>
          <w:numId w:val="35"/>
        </w:numPr>
        <w:spacing w:line="276" w:lineRule="auto"/>
        <w:jc w:val="both"/>
        <w:rPr>
          <w:sz w:val="20"/>
          <w:szCs w:val="20"/>
        </w:rPr>
      </w:pPr>
      <w:r w:rsidRPr="0003604C">
        <w:rPr>
          <w:sz w:val="20"/>
          <w:szCs w:val="20"/>
        </w:rPr>
        <w:t>Catalogue of S</w:t>
      </w:r>
      <w:r w:rsidR="00336ED9">
        <w:rPr>
          <w:sz w:val="20"/>
          <w:szCs w:val="20"/>
        </w:rPr>
        <w:t>BGS and IBM Business Processes</w:t>
      </w:r>
    </w:p>
    <w:p w14:paraId="78A221DA" w14:textId="4F9AF720" w:rsidR="0003604C" w:rsidRDefault="00336ED9" w:rsidP="0003604C">
      <w:pPr>
        <w:pStyle w:val="BodyText"/>
        <w:numPr>
          <w:ilvl w:val="0"/>
          <w:numId w:val="35"/>
        </w:numPr>
        <w:spacing w:line="276" w:lineRule="auto"/>
        <w:jc w:val="both"/>
        <w:rPr>
          <w:sz w:val="20"/>
          <w:szCs w:val="20"/>
        </w:rPr>
      </w:pPr>
      <w:r>
        <w:rPr>
          <w:sz w:val="20"/>
          <w:szCs w:val="20"/>
        </w:rPr>
        <w:t>Template of timesheet</w:t>
      </w:r>
    </w:p>
    <w:p w14:paraId="62F56F78" w14:textId="44CC9BB5" w:rsidR="0003604C" w:rsidRDefault="00336ED9" w:rsidP="0003604C">
      <w:pPr>
        <w:pStyle w:val="BodyText"/>
        <w:numPr>
          <w:ilvl w:val="0"/>
          <w:numId w:val="35"/>
        </w:numPr>
        <w:spacing w:line="276" w:lineRule="auto"/>
        <w:jc w:val="both"/>
        <w:rPr>
          <w:sz w:val="20"/>
          <w:szCs w:val="20"/>
        </w:rPr>
      </w:pPr>
      <w:r>
        <w:rPr>
          <w:sz w:val="20"/>
          <w:szCs w:val="20"/>
        </w:rPr>
        <w:t>Template of payment claim</w:t>
      </w:r>
    </w:p>
    <w:p w14:paraId="310CB978" w14:textId="6D62EE3E" w:rsidR="0003604C" w:rsidRDefault="00336ED9" w:rsidP="0003604C">
      <w:pPr>
        <w:pStyle w:val="BodyText"/>
        <w:numPr>
          <w:ilvl w:val="0"/>
          <w:numId w:val="35"/>
        </w:numPr>
        <w:spacing w:line="276" w:lineRule="auto"/>
        <w:jc w:val="both"/>
        <w:rPr>
          <w:sz w:val="20"/>
          <w:szCs w:val="20"/>
        </w:rPr>
      </w:pPr>
      <w:r>
        <w:rPr>
          <w:sz w:val="20"/>
          <w:szCs w:val="20"/>
        </w:rPr>
        <w:t>Any other documents</w:t>
      </w:r>
    </w:p>
    <w:p w14:paraId="3AFEB9BF" w14:textId="77777777" w:rsidR="0003604C" w:rsidRDefault="0003604C" w:rsidP="0003604C">
      <w:pPr>
        <w:pStyle w:val="BodyText"/>
        <w:numPr>
          <w:ilvl w:val="0"/>
          <w:numId w:val="35"/>
        </w:numPr>
        <w:spacing w:line="276" w:lineRule="auto"/>
        <w:jc w:val="both"/>
        <w:rPr>
          <w:sz w:val="20"/>
          <w:szCs w:val="20"/>
        </w:rPr>
      </w:pPr>
      <w:r w:rsidRPr="0003604C">
        <w:rPr>
          <w:sz w:val="20"/>
          <w:szCs w:val="20"/>
        </w:rPr>
        <w:t xml:space="preserve">Translation of the documents not yet translated into English </w:t>
      </w:r>
    </w:p>
    <w:p w14:paraId="27068713" w14:textId="77777777" w:rsidR="0003604C" w:rsidRDefault="0003604C" w:rsidP="0003604C">
      <w:pPr>
        <w:pStyle w:val="BodyText"/>
        <w:numPr>
          <w:ilvl w:val="0"/>
          <w:numId w:val="35"/>
        </w:numPr>
        <w:spacing w:line="276" w:lineRule="auto"/>
        <w:jc w:val="both"/>
        <w:rPr>
          <w:sz w:val="20"/>
          <w:szCs w:val="20"/>
        </w:rPr>
      </w:pPr>
      <w:r w:rsidRPr="0003604C">
        <w:rPr>
          <w:sz w:val="20"/>
          <w:szCs w:val="20"/>
        </w:rPr>
        <w:t xml:space="preserve">Facilitation of the contacts with the relevant national agencies </w:t>
      </w:r>
    </w:p>
    <w:p w14:paraId="4BC6EF43" w14:textId="580A87BF" w:rsidR="0003604C" w:rsidRPr="0003604C" w:rsidRDefault="0003604C" w:rsidP="0003604C">
      <w:pPr>
        <w:pStyle w:val="BodyText"/>
        <w:numPr>
          <w:ilvl w:val="0"/>
          <w:numId w:val="35"/>
        </w:numPr>
        <w:spacing w:line="276" w:lineRule="auto"/>
        <w:jc w:val="both"/>
        <w:rPr>
          <w:sz w:val="20"/>
          <w:szCs w:val="20"/>
        </w:rPr>
      </w:pPr>
      <w:proofErr w:type="spellStart"/>
      <w:r w:rsidRPr="0003604C">
        <w:rPr>
          <w:sz w:val="20"/>
          <w:szCs w:val="20"/>
        </w:rPr>
        <w:t>Organisation</w:t>
      </w:r>
      <w:proofErr w:type="spellEnd"/>
      <w:r w:rsidRPr="0003604C">
        <w:rPr>
          <w:sz w:val="20"/>
          <w:szCs w:val="20"/>
        </w:rPr>
        <w:t xml:space="preserve"> of travels and meetings with the relevant beneficiary agencies in case of need </w:t>
      </w:r>
    </w:p>
    <w:p w14:paraId="25E87F00" w14:textId="066D2054" w:rsidR="00CE3FA5" w:rsidRPr="00076D62" w:rsidRDefault="00CE3FA5" w:rsidP="00D657CB">
      <w:pPr>
        <w:pStyle w:val="BodyText"/>
        <w:spacing w:line="276" w:lineRule="auto"/>
        <w:jc w:val="both"/>
        <w:rPr>
          <w:b/>
          <w:sz w:val="20"/>
          <w:szCs w:val="20"/>
        </w:rPr>
      </w:pPr>
    </w:p>
    <w:p w14:paraId="635CE516" w14:textId="77777777" w:rsidR="00D657CB" w:rsidRPr="00076D62" w:rsidRDefault="00D657CB" w:rsidP="00F96734">
      <w:pPr>
        <w:pStyle w:val="BodyText"/>
        <w:spacing w:after="120" w:line="276" w:lineRule="auto"/>
        <w:jc w:val="both"/>
        <w:rPr>
          <w:b/>
          <w:sz w:val="20"/>
          <w:szCs w:val="20"/>
        </w:rPr>
      </w:pPr>
      <w:r w:rsidRPr="00076D62">
        <w:rPr>
          <w:b/>
          <w:sz w:val="20"/>
          <w:szCs w:val="20"/>
        </w:rPr>
        <w:t>Application Process</w:t>
      </w:r>
    </w:p>
    <w:p w14:paraId="7DCD5EC5" w14:textId="2365734A" w:rsidR="00EF533C" w:rsidRPr="00076D62" w:rsidRDefault="00F96734" w:rsidP="00C74E41">
      <w:pPr>
        <w:pStyle w:val="BodyText"/>
        <w:spacing w:line="276" w:lineRule="auto"/>
        <w:jc w:val="both"/>
        <w:rPr>
          <w:sz w:val="20"/>
          <w:szCs w:val="20"/>
        </w:rPr>
      </w:pPr>
      <w:r w:rsidRPr="00076D62">
        <w:rPr>
          <w:sz w:val="20"/>
          <w:szCs w:val="20"/>
        </w:rPr>
        <w:t xml:space="preserve">Interested experts should send their CV </w:t>
      </w:r>
      <w:r w:rsidR="00D657CB" w:rsidRPr="00076D62">
        <w:rPr>
          <w:sz w:val="20"/>
          <w:szCs w:val="20"/>
        </w:rPr>
        <w:t xml:space="preserve">with an indication of this announcement </w:t>
      </w:r>
      <w:r w:rsidR="00A45142">
        <w:rPr>
          <w:sz w:val="20"/>
          <w:szCs w:val="20"/>
        </w:rPr>
        <w:t xml:space="preserve">and thematic profile (border management / customs enhancement) </w:t>
      </w:r>
      <w:r w:rsidR="00D657CB" w:rsidRPr="00076D62">
        <w:rPr>
          <w:sz w:val="20"/>
          <w:szCs w:val="20"/>
        </w:rPr>
        <w:t>in the subject line</w:t>
      </w:r>
      <w:r w:rsidRPr="00076D62">
        <w:rPr>
          <w:sz w:val="20"/>
          <w:szCs w:val="20"/>
        </w:rPr>
        <w:t xml:space="preserve"> </w:t>
      </w:r>
      <w:r w:rsidR="00932BB8" w:rsidRPr="00076D62">
        <w:rPr>
          <w:sz w:val="20"/>
          <w:szCs w:val="20"/>
        </w:rPr>
        <w:t xml:space="preserve">of the </w:t>
      </w:r>
      <w:r w:rsidR="00AC4D8D">
        <w:rPr>
          <w:sz w:val="20"/>
          <w:szCs w:val="20"/>
        </w:rPr>
        <w:t xml:space="preserve">email </w:t>
      </w:r>
      <w:r w:rsidRPr="00076D62">
        <w:rPr>
          <w:sz w:val="20"/>
          <w:szCs w:val="20"/>
        </w:rPr>
        <w:t>to</w:t>
      </w:r>
      <w:r w:rsidR="009216FB">
        <w:rPr>
          <w:sz w:val="20"/>
          <w:szCs w:val="20"/>
        </w:rPr>
        <w:t xml:space="preserve"> </w:t>
      </w:r>
      <w:hyperlink r:id="rId5" w:history="1">
        <w:r w:rsidR="009216FB" w:rsidRPr="00610604">
          <w:rPr>
            <w:rStyle w:val="Hyperlink"/>
            <w:sz w:val="20"/>
            <w:szCs w:val="20"/>
          </w:rPr>
          <w:t>EU4IBM_UA@icmpd.org</w:t>
        </w:r>
      </w:hyperlink>
      <w:r w:rsidR="009216FB">
        <w:rPr>
          <w:sz w:val="20"/>
          <w:szCs w:val="20"/>
        </w:rPr>
        <w:t xml:space="preserve">. </w:t>
      </w:r>
    </w:p>
    <w:sectPr w:rsidR="00EF533C" w:rsidRPr="00076D62">
      <w:pgSz w:w="11910" w:h="16840"/>
      <w:pgMar w:top="1180" w:right="8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F5D"/>
    <w:multiLevelType w:val="hybridMultilevel"/>
    <w:tmpl w:val="EBC2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17FD3"/>
    <w:multiLevelType w:val="hybridMultilevel"/>
    <w:tmpl w:val="F40C0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D4D54"/>
    <w:multiLevelType w:val="hybridMultilevel"/>
    <w:tmpl w:val="A7D8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30755"/>
    <w:multiLevelType w:val="hybridMultilevel"/>
    <w:tmpl w:val="AF281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D0E13"/>
    <w:multiLevelType w:val="hybridMultilevel"/>
    <w:tmpl w:val="440A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31AC3"/>
    <w:multiLevelType w:val="hybridMultilevel"/>
    <w:tmpl w:val="A4FA8F48"/>
    <w:lvl w:ilvl="0" w:tplc="245EAEE2">
      <w:numFmt w:val="bullet"/>
      <w:lvlText w:val=""/>
      <w:lvlJc w:val="left"/>
      <w:pPr>
        <w:ind w:left="607" w:hanging="360"/>
      </w:pPr>
      <w:rPr>
        <w:rFonts w:ascii="Symbol" w:eastAsia="Symbol" w:hAnsi="Symbol" w:cs="Symbol" w:hint="default"/>
        <w:w w:val="100"/>
        <w:sz w:val="22"/>
        <w:szCs w:val="22"/>
        <w:lang w:val="en-US" w:eastAsia="en-US" w:bidi="ar-SA"/>
      </w:rPr>
    </w:lvl>
    <w:lvl w:ilvl="1" w:tplc="9F88D172">
      <w:numFmt w:val="bullet"/>
      <w:lvlText w:val="o"/>
      <w:lvlJc w:val="left"/>
      <w:pPr>
        <w:ind w:left="888" w:hanging="214"/>
      </w:pPr>
      <w:rPr>
        <w:rFonts w:ascii="Arial" w:eastAsia="Arial" w:hAnsi="Arial" w:cs="Arial" w:hint="default"/>
        <w:w w:val="100"/>
        <w:sz w:val="22"/>
        <w:szCs w:val="22"/>
        <w:lang w:val="en-US" w:eastAsia="en-US" w:bidi="ar-SA"/>
      </w:rPr>
    </w:lvl>
    <w:lvl w:ilvl="2" w:tplc="97C00A14">
      <w:numFmt w:val="bullet"/>
      <w:lvlText w:val="•"/>
      <w:lvlJc w:val="left"/>
      <w:pPr>
        <w:ind w:left="1871" w:hanging="214"/>
      </w:pPr>
      <w:rPr>
        <w:rFonts w:hint="default"/>
        <w:lang w:val="en-US" w:eastAsia="en-US" w:bidi="ar-SA"/>
      </w:rPr>
    </w:lvl>
    <w:lvl w:ilvl="3" w:tplc="2070F488">
      <w:numFmt w:val="bullet"/>
      <w:lvlText w:val="•"/>
      <w:lvlJc w:val="left"/>
      <w:pPr>
        <w:ind w:left="2863" w:hanging="214"/>
      </w:pPr>
      <w:rPr>
        <w:rFonts w:hint="default"/>
        <w:lang w:val="en-US" w:eastAsia="en-US" w:bidi="ar-SA"/>
      </w:rPr>
    </w:lvl>
    <w:lvl w:ilvl="4" w:tplc="B450FE78">
      <w:numFmt w:val="bullet"/>
      <w:lvlText w:val="•"/>
      <w:lvlJc w:val="left"/>
      <w:pPr>
        <w:ind w:left="3855" w:hanging="214"/>
      </w:pPr>
      <w:rPr>
        <w:rFonts w:hint="default"/>
        <w:lang w:val="en-US" w:eastAsia="en-US" w:bidi="ar-SA"/>
      </w:rPr>
    </w:lvl>
    <w:lvl w:ilvl="5" w:tplc="CBF4C95A">
      <w:numFmt w:val="bullet"/>
      <w:lvlText w:val="•"/>
      <w:lvlJc w:val="left"/>
      <w:pPr>
        <w:ind w:left="4847" w:hanging="214"/>
      </w:pPr>
      <w:rPr>
        <w:rFonts w:hint="default"/>
        <w:lang w:val="en-US" w:eastAsia="en-US" w:bidi="ar-SA"/>
      </w:rPr>
    </w:lvl>
    <w:lvl w:ilvl="6" w:tplc="F99C9B24">
      <w:numFmt w:val="bullet"/>
      <w:lvlText w:val="•"/>
      <w:lvlJc w:val="left"/>
      <w:pPr>
        <w:ind w:left="5839" w:hanging="214"/>
      </w:pPr>
      <w:rPr>
        <w:rFonts w:hint="default"/>
        <w:lang w:val="en-US" w:eastAsia="en-US" w:bidi="ar-SA"/>
      </w:rPr>
    </w:lvl>
    <w:lvl w:ilvl="7" w:tplc="220A5234">
      <w:numFmt w:val="bullet"/>
      <w:lvlText w:val="•"/>
      <w:lvlJc w:val="left"/>
      <w:pPr>
        <w:ind w:left="6830" w:hanging="214"/>
      </w:pPr>
      <w:rPr>
        <w:rFonts w:hint="default"/>
        <w:lang w:val="en-US" w:eastAsia="en-US" w:bidi="ar-SA"/>
      </w:rPr>
    </w:lvl>
    <w:lvl w:ilvl="8" w:tplc="17CAFC3A">
      <w:numFmt w:val="bullet"/>
      <w:lvlText w:val="•"/>
      <w:lvlJc w:val="left"/>
      <w:pPr>
        <w:ind w:left="7822" w:hanging="214"/>
      </w:pPr>
      <w:rPr>
        <w:rFonts w:hint="default"/>
        <w:lang w:val="en-US" w:eastAsia="en-US" w:bidi="ar-SA"/>
      </w:rPr>
    </w:lvl>
  </w:abstractNum>
  <w:abstractNum w:abstractNumId="6" w15:restartNumberingAfterBreak="0">
    <w:nsid w:val="1867690B"/>
    <w:multiLevelType w:val="hybridMultilevel"/>
    <w:tmpl w:val="4FE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048BD"/>
    <w:multiLevelType w:val="hybridMultilevel"/>
    <w:tmpl w:val="55B6A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085CB1"/>
    <w:multiLevelType w:val="hybridMultilevel"/>
    <w:tmpl w:val="29981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E446D"/>
    <w:multiLevelType w:val="hybridMultilevel"/>
    <w:tmpl w:val="F93E8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F0771"/>
    <w:multiLevelType w:val="hybridMultilevel"/>
    <w:tmpl w:val="65A6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71827"/>
    <w:multiLevelType w:val="hybridMultilevel"/>
    <w:tmpl w:val="8260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0112E"/>
    <w:multiLevelType w:val="hybridMultilevel"/>
    <w:tmpl w:val="9526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A41A8"/>
    <w:multiLevelType w:val="hybridMultilevel"/>
    <w:tmpl w:val="2520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318D6"/>
    <w:multiLevelType w:val="hybridMultilevel"/>
    <w:tmpl w:val="D8D8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60842"/>
    <w:multiLevelType w:val="hybridMultilevel"/>
    <w:tmpl w:val="4942D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B05B8"/>
    <w:multiLevelType w:val="hybridMultilevel"/>
    <w:tmpl w:val="B6463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567AF"/>
    <w:multiLevelType w:val="hybridMultilevel"/>
    <w:tmpl w:val="E9AAC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C12A9"/>
    <w:multiLevelType w:val="hybridMultilevel"/>
    <w:tmpl w:val="3DBE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243C2"/>
    <w:multiLevelType w:val="hybridMultilevel"/>
    <w:tmpl w:val="3478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E40A9"/>
    <w:multiLevelType w:val="hybridMultilevel"/>
    <w:tmpl w:val="A186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D7B73"/>
    <w:multiLevelType w:val="hybridMultilevel"/>
    <w:tmpl w:val="8C62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04B6C"/>
    <w:multiLevelType w:val="hybridMultilevel"/>
    <w:tmpl w:val="64DCA682"/>
    <w:lvl w:ilvl="0" w:tplc="7CA2C416">
      <w:numFmt w:val="bullet"/>
      <w:lvlText w:val=""/>
      <w:lvlJc w:val="left"/>
      <w:pPr>
        <w:ind w:left="463" w:hanging="360"/>
      </w:pPr>
      <w:rPr>
        <w:rFonts w:ascii="Symbol" w:eastAsia="Symbol" w:hAnsi="Symbol" w:cs="Symbol" w:hint="default"/>
        <w:w w:val="100"/>
        <w:sz w:val="22"/>
        <w:szCs w:val="22"/>
        <w:lang w:val="en-US" w:eastAsia="en-US" w:bidi="ar-SA"/>
      </w:rPr>
    </w:lvl>
    <w:lvl w:ilvl="1" w:tplc="2C8447F2">
      <w:numFmt w:val="bullet"/>
      <w:lvlText w:val="•"/>
      <w:lvlJc w:val="left"/>
      <w:pPr>
        <w:ind w:left="1394" w:hanging="360"/>
      </w:pPr>
      <w:rPr>
        <w:rFonts w:hint="default"/>
        <w:lang w:val="en-US" w:eastAsia="en-US" w:bidi="ar-SA"/>
      </w:rPr>
    </w:lvl>
    <w:lvl w:ilvl="2" w:tplc="695AFDEE">
      <w:numFmt w:val="bullet"/>
      <w:lvlText w:val="•"/>
      <w:lvlJc w:val="left"/>
      <w:pPr>
        <w:ind w:left="2329" w:hanging="360"/>
      </w:pPr>
      <w:rPr>
        <w:rFonts w:hint="default"/>
        <w:lang w:val="en-US" w:eastAsia="en-US" w:bidi="ar-SA"/>
      </w:rPr>
    </w:lvl>
    <w:lvl w:ilvl="3" w:tplc="21D8C4DE">
      <w:numFmt w:val="bullet"/>
      <w:lvlText w:val="•"/>
      <w:lvlJc w:val="left"/>
      <w:pPr>
        <w:ind w:left="3263" w:hanging="360"/>
      </w:pPr>
      <w:rPr>
        <w:rFonts w:hint="default"/>
        <w:lang w:val="en-US" w:eastAsia="en-US" w:bidi="ar-SA"/>
      </w:rPr>
    </w:lvl>
    <w:lvl w:ilvl="4" w:tplc="1EEA4FF8">
      <w:numFmt w:val="bullet"/>
      <w:lvlText w:val="•"/>
      <w:lvlJc w:val="left"/>
      <w:pPr>
        <w:ind w:left="4198" w:hanging="360"/>
      </w:pPr>
      <w:rPr>
        <w:rFonts w:hint="default"/>
        <w:lang w:val="en-US" w:eastAsia="en-US" w:bidi="ar-SA"/>
      </w:rPr>
    </w:lvl>
    <w:lvl w:ilvl="5" w:tplc="405EE8BA">
      <w:numFmt w:val="bullet"/>
      <w:lvlText w:val="•"/>
      <w:lvlJc w:val="left"/>
      <w:pPr>
        <w:ind w:left="5133" w:hanging="360"/>
      </w:pPr>
      <w:rPr>
        <w:rFonts w:hint="default"/>
        <w:lang w:val="en-US" w:eastAsia="en-US" w:bidi="ar-SA"/>
      </w:rPr>
    </w:lvl>
    <w:lvl w:ilvl="6" w:tplc="CD1AF468">
      <w:numFmt w:val="bullet"/>
      <w:lvlText w:val="•"/>
      <w:lvlJc w:val="left"/>
      <w:pPr>
        <w:ind w:left="6067" w:hanging="360"/>
      </w:pPr>
      <w:rPr>
        <w:rFonts w:hint="default"/>
        <w:lang w:val="en-US" w:eastAsia="en-US" w:bidi="ar-SA"/>
      </w:rPr>
    </w:lvl>
    <w:lvl w:ilvl="7" w:tplc="B98A8BCA">
      <w:numFmt w:val="bullet"/>
      <w:lvlText w:val="•"/>
      <w:lvlJc w:val="left"/>
      <w:pPr>
        <w:ind w:left="7002" w:hanging="360"/>
      </w:pPr>
      <w:rPr>
        <w:rFonts w:hint="default"/>
        <w:lang w:val="en-US" w:eastAsia="en-US" w:bidi="ar-SA"/>
      </w:rPr>
    </w:lvl>
    <w:lvl w:ilvl="8" w:tplc="6BD663BA">
      <w:numFmt w:val="bullet"/>
      <w:lvlText w:val="•"/>
      <w:lvlJc w:val="left"/>
      <w:pPr>
        <w:ind w:left="7937" w:hanging="360"/>
      </w:pPr>
      <w:rPr>
        <w:rFonts w:hint="default"/>
        <w:lang w:val="en-US" w:eastAsia="en-US" w:bidi="ar-SA"/>
      </w:rPr>
    </w:lvl>
  </w:abstractNum>
  <w:abstractNum w:abstractNumId="23" w15:restartNumberingAfterBreak="0">
    <w:nsid w:val="4E0E3113"/>
    <w:multiLevelType w:val="hybridMultilevel"/>
    <w:tmpl w:val="BA2E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E0E90"/>
    <w:multiLevelType w:val="hybridMultilevel"/>
    <w:tmpl w:val="A5A2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E7EEB"/>
    <w:multiLevelType w:val="hybridMultilevel"/>
    <w:tmpl w:val="8AA8C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064A50"/>
    <w:multiLevelType w:val="hybridMultilevel"/>
    <w:tmpl w:val="D9FAD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8D628D"/>
    <w:multiLevelType w:val="hybridMultilevel"/>
    <w:tmpl w:val="1AE07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C261BE"/>
    <w:multiLevelType w:val="hybridMultilevel"/>
    <w:tmpl w:val="6AF82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507676"/>
    <w:multiLevelType w:val="hybridMultilevel"/>
    <w:tmpl w:val="DA88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91258"/>
    <w:multiLevelType w:val="hybridMultilevel"/>
    <w:tmpl w:val="DA72F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F44D4F"/>
    <w:multiLevelType w:val="hybridMultilevel"/>
    <w:tmpl w:val="26F6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00ECC"/>
    <w:multiLevelType w:val="hybridMultilevel"/>
    <w:tmpl w:val="63B2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2F32F5"/>
    <w:multiLevelType w:val="hybridMultilevel"/>
    <w:tmpl w:val="FDD0D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2F3578"/>
    <w:multiLevelType w:val="hybridMultilevel"/>
    <w:tmpl w:val="FF6E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1D1BF7"/>
    <w:multiLevelType w:val="hybridMultilevel"/>
    <w:tmpl w:val="D742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D2024"/>
    <w:multiLevelType w:val="hybridMultilevel"/>
    <w:tmpl w:val="7454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F1F5C"/>
    <w:multiLevelType w:val="hybridMultilevel"/>
    <w:tmpl w:val="53147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597AC0"/>
    <w:multiLevelType w:val="hybridMultilevel"/>
    <w:tmpl w:val="C880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713AB"/>
    <w:multiLevelType w:val="hybridMultilevel"/>
    <w:tmpl w:val="91FE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0"/>
  </w:num>
  <w:num w:numId="4">
    <w:abstractNumId w:val="9"/>
  </w:num>
  <w:num w:numId="5">
    <w:abstractNumId w:val="7"/>
  </w:num>
  <w:num w:numId="6">
    <w:abstractNumId w:val="34"/>
  </w:num>
  <w:num w:numId="7">
    <w:abstractNumId w:val="21"/>
  </w:num>
  <w:num w:numId="8">
    <w:abstractNumId w:val="23"/>
  </w:num>
  <w:num w:numId="9">
    <w:abstractNumId w:val="37"/>
  </w:num>
  <w:num w:numId="10">
    <w:abstractNumId w:val="16"/>
  </w:num>
  <w:num w:numId="11">
    <w:abstractNumId w:val="13"/>
  </w:num>
  <w:num w:numId="12">
    <w:abstractNumId w:val="6"/>
  </w:num>
  <w:num w:numId="13">
    <w:abstractNumId w:val="18"/>
  </w:num>
  <w:num w:numId="14">
    <w:abstractNumId w:val="25"/>
  </w:num>
  <w:num w:numId="15">
    <w:abstractNumId w:val="11"/>
  </w:num>
  <w:num w:numId="16">
    <w:abstractNumId w:val="3"/>
  </w:num>
  <w:num w:numId="17">
    <w:abstractNumId w:val="8"/>
  </w:num>
  <w:num w:numId="18">
    <w:abstractNumId w:val="31"/>
  </w:num>
  <w:num w:numId="19">
    <w:abstractNumId w:val="2"/>
  </w:num>
  <w:num w:numId="20">
    <w:abstractNumId w:val="4"/>
  </w:num>
  <w:num w:numId="21">
    <w:abstractNumId w:val="38"/>
  </w:num>
  <w:num w:numId="22">
    <w:abstractNumId w:val="26"/>
  </w:num>
  <w:num w:numId="23">
    <w:abstractNumId w:val="15"/>
  </w:num>
  <w:num w:numId="24">
    <w:abstractNumId w:val="20"/>
  </w:num>
  <w:num w:numId="25">
    <w:abstractNumId w:val="19"/>
  </w:num>
  <w:num w:numId="26">
    <w:abstractNumId w:val="39"/>
  </w:num>
  <w:num w:numId="27">
    <w:abstractNumId w:val="28"/>
  </w:num>
  <w:num w:numId="28">
    <w:abstractNumId w:val="17"/>
  </w:num>
  <w:num w:numId="29">
    <w:abstractNumId w:val="24"/>
  </w:num>
  <w:num w:numId="30">
    <w:abstractNumId w:val="36"/>
  </w:num>
  <w:num w:numId="31">
    <w:abstractNumId w:val="33"/>
  </w:num>
  <w:num w:numId="32">
    <w:abstractNumId w:val="1"/>
  </w:num>
  <w:num w:numId="33">
    <w:abstractNumId w:val="14"/>
  </w:num>
  <w:num w:numId="34">
    <w:abstractNumId w:val="12"/>
  </w:num>
  <w:num w:numId="35">
    <w:abstractNumId w:val="29"/>
  </w:num>
  <w:num w:numId="36">
    <w:abstractNumId w:val="35"/>
  </w:num>
  <w:num w:numId="37">
    <w:abstractNumId w:val="32"/>
  </w:num>
  <w:num w:numId="38">
    <w:abstractNumId w:val="27"/>
  </w:num>
  <w:num w:numId="39">
    <w:abstractNumId w:val="3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3C"/>
    <w:rsid w:val="0003604C"/>
    <w:rsid w:val="000549D3"/>
    <w:rsid w:val="00076D62"/>
    <w:rsid w:val="00186B3C"/>
    <w:rsid w:val="001872D8"/>
    <w:rsid w:val="001921EA"/>
    <w:rsid w:val="001D5FE1"/>
    <w:rsid w:val="001E52A7"/>
    <w:rsid w:val="0028222A"/>
    <w:rsid w:val="00336ED9"/>
    <w:rsid w:val="003A319B"/>
    <w:rsid w:val="003A729C"/>
    <w:rsid w:val="00431293"/>
    <w:rsid w:val="004B2F0B"/>
    <w:rsid w:val="004D381E"/>
    <w:rsid w:val="005D2FDB"/>
    <w:rsid w:val="005F0A07"/>
    <w:rsid w:val="006212EA"/>
    <w:rsid w:val="00645FD3"/>
    <w:rsid w:val="00682DC6"/>
    <w:rsid w:val="006D3E04"/>
    <w:rsid w:val="006D6155"/>
    <w:rsid w:val="007013AD"/>
    <w:rsid w:val="00716797"/>
    <w:rsid w:val="007204F7"/>
    <w:rsid w:val="007968C1"/>
    <w:rsid w:val="00806C2D"/>
    <w:rsid w:val="008D46D1"/>
    <w:rsid w:val="009216FB"/>
    <w:rsid w:val="00932BB8"/>
    <w:rsid w:val="00982772"/>
    <w:rsid w:val="009C6896"/>
    <w:rsid w:val="00A0163C"/>
    <w:rsid w:val="00A45142"/>
    <w:rsid w:val="00AC4D8D"/>
    <w:rsid w:val="00AF672D"/>
    <w:rsid w:val="00B5261A"/>
    <w:rsid w:val="00B53BA8"/>
    <w:rsid w:val="00BF5A80"/>
    <w:rsid w:val="00C13E2B"/>
    <w:rsid w:val="00C74E41"/>
    <w:rsid w:val="00CE3FA5"/>
    <w:rsid w:val="00CE464C"/>
    <w:rsid w:val="00D03159"/>
    <w:rsid w:val="00D657CB"/>
    <w:rsid w:val="00DB11D3"/>
    <w:rsid w:val="00E104D6"/>
    <w:rsid w:val="00E624E1"/>
    <w:rsid w:val="00EF533C"/>
    <w:rsid w:val="00F43050"/>
    <w:rsid w:val="00F56207"/>
    <w:rsid w:val="00F9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8B41"/>
  <w15:docId w15:val="{A7CAD99B-5ED1-4B1D-B32B-F02435F8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0"/>
      <w:outlineLvl w:val="0"/>
    </w:pPr>
    <w:rPr>
      <w:b/>
      <w:bCs/>
      <w:sz w:val="28"/>
      <w:szCs w:val="28"/>
    </w:rPr>
  </w:style>
  <w:style w:type="paragraph" w:styleId="Heading2">
    <w:name w:val="heading 2"/>
    <w:basedOn w:val="Normal"/>
    <w:uiPriority w:val="1"/>
    <w:qFormat/>
    <w:pPr>
      <w:ind w:left="180" w:right="152"/>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99"/>
      <w:ind w:left="180" w:right="132"/>
    </w:pPr>
    <w:rPr>
      <w:rFonts w:ascii="Arial Narrow" w:eastAsia="Arial Narrow" w:hAnsi="Arial Narrow" w:cs="Arial Narrow"/>
      <w:b/>
      <w:bCs/>
      <w:sz w:val="40"/>
      <w:szCs w:val="40"/>
    </w:rPr>
  </w:style>
  <w:style w:type="paragraph" w:styleId="ListParagraph">
    <w:name w:val="List Paragraph"/>
    <w:basedOn w:val="Normal"/>
    <w:uiPriority w:val="1"/>
    <w:qFormat/>
    <w:pPr>
      <w:spacing w:before="1"/>
      <w:ind w:left="463"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D657CB"/>
    <w:rPr>
      <w:color w:val="0000FF" w:themeColor="hyperlink"/>
      <w:u w:val="single"/>
    </w:rPr>
  </w:style>
  <w:style w:type="table" w:styleId="TableGrid">
    <w:name w:val="Table Grid"/>
    <w:basedOn w:val="TableNormal"/>
    <w:uiPriority w:val="59"/>
    <w:rsid w:val="00F4305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U4IBM_UA@icmp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ICMPD</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Kerimbaeva Cholpon</dc:creator>
  <cp:lastModifiedBy>Dykovytska Anastasiia</cp:lastModifiedBy>
  <cp:revision>34</cp:revision>
  <dcterms:created xsi:type="dcterms:W3CDTF">2020-05-25T12:47:00Z</dcterms:created>
  <dcterms:modified xsi:type="dcterms:W3CDTF">2020-09-03T11:59:00Z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2016</vt:lpwstr>
  </property>
  <property fmtid="{D5CDD505-2E9C-101B-9397-08002B2CF9AE}" pid="4" name="LastSaved">
    <vt:filetime>2020-05-18T00:00:00Z</vt:filetime>
  </property>
</Properties>
</file>