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425"/>
        <w:tblW w:w="10217" w:type="dxa"/>
        <w:tblBorders>
          <w:top w:val="single" w:sz="2" w:space="0" w:color="002776"/>
          <w:left w:val="single" w:sz="2" w:space="0" w:color="002776"/>
          <w:bottom w:val="single" w:sz="2" w:space="0" w:color="002776"/>
          <w:right w:val="single" w:sz="2" w:space="0" w:color="002776"/>
          <w:insideH w:val="single" w:sz="2" w:space="0" w:color="002776"/>
          <w:insideV w:val="single" w:sz="2" w:space="0" w:color="002776"/>
        </w:tblBorders>
        <w:tblLayout w:type="fixed"/>
        <w:tblCellMar>
          <w:left w:w="0" w:type="dxa"/>
          <w:right w:w="0" w:type="dxa"/>
        </w:tblCellMar>
        <w:tblLook w:val="04A0" w:firstRow="1" w:lastRow="0" w:firstColumn="1" w:lastColumn="0" w:noHBand="0" w:noVBand="1"/>
      </w:tblPr>
      <w:tblGrid>
        <w:gridCol w:w="1712"/>
        <w:gridCol w:w="4253"/>
        <w:gridCol w:w="1701"/>
        <w:gridCol w:w="2551"/>
      </w:tblGrid>
      <w:tr w:rsidR="00611FA2" w:rsidRPr="00BC2913" w14:paraId="0A48423E" w14:textId="77777777" w:rsidTr="00DB77AD">
        <w:trPr>
          <w:trHeight w:val="186"/>
        </w:trPr>
        <w:tc>
          <w:tcPr>
            <w:tcW w:w="1712" w:type="dxa"/>
            <w:shd w:val="clear" w:color="auto" w:fill="auto"/>
            <w:tcMar>
              <w:top w:w="11" w:type="dxa"/>
              <w:left w:w="11" w:type="dxa"/>
              <w:bottom w:w="0" w:type="dxa"/>
              <w:right w:w="11" w:type="dxa"/>
            </w:tcMar>
            <w:hideMark/>
          </w:tcPr>
          <w:p w14:paraId="1EF17289" w14:textId="77777777" w:rsidR="00611FA2" w:rsidRPr="00BC2913" w:rsidRDefault="00A725FF" w:rsidP="009E6429">
            <w:pPr>
              <w:spacing w:after="0"/>
              <w:jc w:val="both"/>
              <w:rPr>
                <w:rFonts w:ascii="Times New Roman" w:hAnsi="Times New Roman" w:cs="Times New Roman"/>
                <w:sz w:val="24"/>
                <w:szCs w:val="24"/>
              </w:rPr>
            </w:pPr>
            <w:bookmarkStart w:id="0" w:name="_GoBack"/>
            <w:bookmarkEnd w:id="0"/>
            <w:r>
              <w:rPr>
                <w:rFonts w:ascii="Times New Roman" w:hAnsi="Times New Roman"/>
                <w:b/>
                <w:bCs/>
                <w:sz w:val="24"/>
                <w:szCs w:val="24"/>
              </w:rPr>
              <w:t xml:space="preserve">Département: </w:t>
            </w:r>
          </w:p>
        </w:tc>
        <w:tc>
          <w:tcPr>
            <w:tcW w:w="4253" w:type="dxa"/>
            <w:shd w:val="clear" w:color="auto" w:fill="auto"/>
            <w:tcMar>
              <w:top w:w="11" w:type="dxa"/>
              <w:left w:w="11" w:type="dxa"/>
              <w:bottom w:w="0" w:type="dxa"/>
              <w:right w:w="11" w:type="dxa"/>
            </w:tcMar>
            <w:hideMark/>
          </w:tcPr>
          <w:p w14:paraId="2FC3A6D2" w14:textId="77777777" w:rsidR="00611FA2" w:rsidRPr="00BC2913" w:rsidRDefault="00A725FF" w:rsidP="009E6429">
            <w:pPr>
              <w:spacing w:after="0"/>
              <w:jc w:val="both"/>
              <w:rPr>
                <w:rFonts w:ascii="Times New Roman" w:hAnsi="Times New Roman" w:cs="Times New Roman"/>
                <w:sz w:val="24"/>
                <w:szCs w:val="24"/>
              </w:rPr>
            </w:pPr>
            <w:permStart w:id="1050310535" w:edGrp="everyone"/>
            <w:permEnd w:id="1050310535"/>
            <w:r>
              <w:rPr>
                <w:rFonts w:ascii="Times New Roman" w:hAnsi="Times New Roman"/>
                <w:sz w:val="24"/>
                <w:szCs w:val="24"/>
              </w:rPr>
              <w:t>Administration et soutien logistique</w:t>
            </w:r>
          </w:p>
        </w:tc>
        <w:tc>
          <w:tcPr>
            <w:tcW w:w="1701" w:type="dxa"/>
            <w:shd w:val="clear" w:color="auto" w:fill="auto"/>
            <w:tcMar>
              <w:top w:w="11" w:type="dxa"/>
              <w:left w:w="11" w:type="dxa"/>
              <w:bottom w:w="0" w:type="dxa"/>
              <w:right w:w="11" w:type="dxa"/>
            </w:tcMar>
            <w:hideMark/>
          </w:tcPr>
          <w:p w14:paraId="7FE390D7" w14:textId="77777777" w:rsidR="00611FA2" w:rsidRPr="00BC2913" w:rsidRDefault="00611FA2" w:rsidP="009E6429">
            <w:pPr>
              <w:spacing w:after="0"/>
              <w:jc w:val="both"/>
              <w:rPr>
                <w:rFonts w:ascii="Times New Roman" w:hAnsi="Times New Roman" w:cs="Times New Roman"/>
                <w:sz w:val="24"/>
                <w:szCs w:val="24"/>
              </w:rPr>
            </w:pPr>
            <w:r>
              <w:rPr>
                <w:rFonts w:ascii="Times New Roman" w:hAnsi="Times New Roman"/>
                <w:b/>
                <w:bCs/>
                <w:sz w:val="24"/>
                <w:szCs w:val="24"/>
              </w:rPr>
              <w:t xml:space="preserve">Lieu d’affectation: </w:t>
            </w:r>
          </w:p>
        </w:tc>
        <w:tc>
          <w:tcPr>
            <w:tcW w:w="2551" w:type="dxa"/>
            <w:shd w:val="clear" w:color="auto" w:fill="auto"/>
            <w:tcMar>
              <w:top w:w="11" w:type="dxa"/>
              <w:left w:w="11" w:type="dxa"/>
              <w:bottom w:w="0" w:type="dxa"/>
              <w:right w:w="11" w:type="dxa"/>
            </w:tcMar>
            <w:hideMark/>
          </w:tcPr>
          <w:p w14:paraId="58387E0B" w14:textId="0C2DFB31" w:rsidR="00611FA2" w:rsidRPr="00BC2913" w:rsidRDefault="005D7039" w:rsidP="009E6429">
            <w:pPr>
              <w:spacing w:after="0"/>
              <w:jc w:val="both"/>
              <w:rPr>
                <w:rFonts w:ascii="Times New Roman" w:hAnsi="Times New Roman" w:cs="Times New Roman"/>
                <w:sz w:val="24"/>
                <w:szCs w:val="24"/>
              </w:rPr>
            </w:pPr>
            <w:permStart w:id="1108290517" w:edGrp="everyone"/>
            <w:r w:rsidRPr="00F92BA2">
              <w:rPr>
                <w:rFonts w:ascii="Times New Roman" w:hAnsi="Times New Roman"/>
              </w:rPr>
              <w:t>BURKINA FASO</w:t>
            </w:r>
            <w:r>
              <w:rPr>
                <w:rFonts w:ascii="Times New Roman" w:hAnsi="Times New Roman"/>
                <w:sz w:val="24"/>
                <w:szCs w:val="24"/>
              </w:rPr>
              <w:t xml:space="preserve"> -Ouaga</w:t>
            </w:r>
            <w:permEnd w:id="1108290517"/>
          </w:p>
        </w:tc>
      </w:tr>
      <w:tr w:rsidR="000971C4" w:rsidRPr="00BC2913" w14:paraId="11060AB3" w14:textId="77777777" w:rsidTr="00B47178">
        <w:trPr>
          <w:trHeight w:val="146"/>
        </w:trPr>
        <w:tc>
          <w:tcPr>
            <w:tcW w:w="1712" w:type="dxa"/>
            <w:tcBorders>
              <w:bottom w:val="single" w:sz="2" w:space="0" w:color="002776"/>
            </w:tcBorders>
            <w:shd w:val="clear" w:color="auto" w:fill="auto"/>
            <w:tcMar>
              <w:top w:w="11" w:type="dxa"/>
              <w:left w:w="11" w:type="dxa"/>
              <w:bottom w:w="0" w:type="dxa"/>
              <w:right w:w="11" w:type="dxa"/>
            </w:tcMar>
            <w:hideMark/>
          </w:tcPr>
          <w:p w14:paraId="1121FAA0" w14:textId="505AF9B2" w:rsidR="000971C4" w:rsidRPr="00BC2913" w:rsidRDefault="00D048CF" w:rsidP="005E0551">
            <w:pPr>
              <w:spacing w:after="0"/>
              <w:rPr>
                <w:rFonts w:ascii="Times New Roman" w:hAnsi="Times New Roman" w:cs="Times New Roman"/>
                <w:sz w:val="24"/>
                <w:szCs w:val="24"/>
              </w:rPr>
            </w:pPr>
            <w:r>
              <w:rPr>
                <w:rFonts w:ascii="Times New Roman" w:hAnsi="Times New Roman"/>
                <w:b/>
                <w:bCs/>
                <w:sz w:val="24"/>
                <w:szCs w:val="24"/>
              </w:rPr>
              <w:t xml:space="preserve">Intitulé du poste: </w:t>
            </w:r>
          </w:p>
        </w:tc>
        <w:tc>
          <w:tcPr>
            <w:tcW w:w="4253" w:type="dxa"/>
            <w:tcBorders>
              <w:bottom w:val="single" w:sz="2" w:space="0" w:color="002776"/>
            </w:tcBorders>
            <w:shd w:val="clear" w:color="auto" w:fill="auto"/>
            <w:tcMar>
              <w:top w:w="11" w:type="dxa"/>
              <w:left w:w="28" w:type="dxa"/>
              <w:bottom w:w="0" w:type="dxa"/>
              <w:right w:w="28" w:type="dxa"/>
            </w:tcMar>
            <w:hideMark/>
          </w:tcPr>
          <w:p w14:paraId="5F988525" w14:textId="45B5D3D7" w:rsidR="000971C4" w:rsidRPr="00BC2913" w:rsidRDefault="00001F63" w:rsidP="00001F63">
            <w:pPr>
              <w:spacing w:after="0"/>
              <w:rPr>
                <w:rFonts w:ascii="Times New Roman" w:hAnsi="Times New Roman" w:cs="Times New Roman"/>
                <w:sz w:val="24"/>
                <w:szCs w:val="24"/>
              </w:rPr>
            </w:pPr>
            <w:r w:rsidRPr="00001F63">
              <w:rPr>
                <w:rFonts w:ascii="Times New Roman" w:hAnsi="Times New Roman"/>
                <w:sz w:val="24"/>
                <w:szCs w:val="24"/>
              </w:rPr>
              <w:t xml:space="preserve">Assistant(e) administratif/tive et financier/cière </w:t>
            </w:r>
            <w:r w:rsidR="00A35DB1">
              <w:rPr>
                <w:rFonts w:ascii="Times New Roman" w:hAnsi="Times New Roman"/>
                <w:sz w:val="24"/>
                <w:szCs w:val="24"/>
              </w:rPr>
              <w:t>(groupe III)</w:t>
            </w:r>
          </w:p>
        </w:tc>
        <w:tc>
          <w:tcPr>
            <w:tcW w:w="4252" w:type="dxa"/>
            <w:gridSpan w:val="2"/>
            <w:tcBorders>
              <w:bottom w:val="single" w:sz="2" w:space="0" w:color="002776"/>
            </w:tcBorders>
            <w:shd w:val="clear" w:color="auto" w:fill="auto"/>
            <w:tcMar>
              <w:top w:w="11" w:type="dxa"/>
              <w:left w:w="11" w:type="dxa"/>
              <w:bottom w:w="0" w:type="dxa"/>
              <w:right w:w="11" w:type="dxa"/>
            </w:tcMar>
            <w:hideMark/>
          </w:tcPr>
          <w:p w14:paraId="7938BF0B" w14:textId="37832290" w:rsidR="000971C4" w:rsidRPr="00BC2913" w:rsidRDefault="00DB77AD" w:rsidP="009E6429">
            <w:pPr>
              <w:spacing w:after="0"/>
              <w:jc w:val="both"/>
              <w:rPr>
                <w:rFonts w:ascii="Times New Roman" w:hAnsi="Times New Roman" w:cs="Times New Roman"/>
                <w:sz w:val="24"/>
                <w:szCs w:val="24"/>
              </w:rPr>
            </w:pPr>
            <w:r>
              <w:rPr>
                <w:rFonts w:ascii="Times New Roman" w:hAnsi="Times New Roman"/>
                <w:sz w:val="24"/>
                <w:szCs w:val="24"/>
              </w:rPr>
              <w:t xml:space="preserve"> </w:t>
            </w:r>
          </w:p>
        </w:tc>
      </w:tr>
      <w:tr w:rsidR="006548B1" w:rsidRPr="00BC2913" w14:paraId="03B279EC" w14:textId="77777777" w:rsidTr="00B47178">
        <w:trPr>
          <w:trHeight w:val="129"/>
        </w:trPr>
        <w:tc>
          <w:tcPr>
            <w:tcW w:w="10217" w:type="dxa"/>
            <w:gridSpan w:val="4"/>
            <w:tcBorders>
              <w:left w:val="nil"/>
              <w:right w:val="nil"/>
            </w:tcBorders>
            <w:shd w:val="clear" w:color="auto" w:fill="auto"/>
            <w:tcMar>
              <w:top w:w="11" w:type="dxa"/>
              <w:left w:w="11" w:type="dxa"/>
              <w:bottom w:w="0" w:type="dxa"/>
              <w:right w:w="11" w:type="dxa"/>
            </w:tcMar>
            <w:hideMark/>
          </w:tcPr>
          <w:p w14:paraId="2FD538B0" w14:textId="6233A82A" w:rsidR="00936A3C" w:rsidRPr="00BC2913" w:rsidRDefault="00936A3C" w:rsidP="0075065E">
            <w:pPr>
              <w:spacing w:after="0"/>
              <w:rPr>
                <w:rFonts w:ascii="Times New Roman" w:hAnsi="Times New Roman" w:cs="Times New Roman"/>
                <w:b/>
                <w:bCs/>
                <w:sz w:val="24"/>
                <w:szCs w:val="24"/>
              </w:rPr>
            </w:pPr>
            <w:r>
              <w:rPr>
                <w:rFonts w:ascii="Times New Roman" w:hAnsi="Times New Roman"/>
                <w:b/>
                <w:bCs/>
                <w:sz w:val="24"/>
                <w:szCs w:val="24"/>
              </w:rPr>
              <w:t>Les rôles de supervision, de back-up et de remplacement seront déterminés par le chef</w:t>
            </w:r>
            <w:r w:rsidR="009F1203">
              <w:rPr>
                <w:rFonts w:ascii="Times New Roman" w:hAnsi="Times New Roman"/>
                <w:b/>
                <w:bCs/>
                <w:sz w:val="24"/>
                <w:szCs w:val="24"/>
              </w:rPr>
              <w:t xml:space="preserve">/la cheffe </w:t>
            </w:r>
            <w:r>
              <w:rPr>
                <w:rFonts w:ascii="Times New Roman" w:hAnsi="Times New Roman"/>
                <w:b/>
                <w:bCs/>
                <w:sz w:val="24"/>
                <w:szCs w:val="24"/>
              </w:rPr>
              <w:t>de bureau (voir organigramme actualisé).</w:t>
            </w:r>
          </w:p>
          <w:p w14:paraId="21EC929A" w14:textId="77777777" w:rsidR="006548B1" w:rsidRPr="00684AC7" w:rsidRDefault="006548B1" w:rsidP="009E6429">
            <w:pPr>
              <w:spacing w:after="0"/>
              <w:jc w:val="both"/>
              <w:rPr>
                <w:rFonts w:ascii="Times New Roman" w:hAnsi="Times New Roman" w:cs="Times New Roman"/>
                <w:b/>
                <w:bCs/>
                <w:sz w:val="24"/>
                <w:szCs w:val="24"/>
                <w:lang w:val="fr-BE"/>
              </w:rPr>
            </w:pPr>
          </w:p>
          <w:p w14:paraId="0BC0EF8C" w14:textId="77777777" w:rsidR="006548B1" w:rsidRPr="00BC2913" w:rsidRDefault="006548B1" w:rsidP="009E6429">
            <w:pPr>
              <w:pStyle w:val="ListParagraph"/>
              <w:numPr>
                <w:ilvl w:val="0"/>
                <w:numId w:val="2"/>
              </w:numPr>
              <w:spacing w:after="0"/>
              <w:jc w:val="both"/>
              <w:rPr>
                <w:rFonts w:ascii="Times New Roman" w:hAnsi="Times New Roman" w:cs="Times New Roman"/>
                <w:color w:val="1F497D"/>
                <w:sz w:val="24"/>
                <w:szCs w:val="24"/>
              </w:rPr>
            </w:pPr>
            <w:r>
              <w:rPr>
                <w:rFonts w:ascii="Times New Roman" w:hAnsi="Times New Roman"/>
                <w:b/>
                <w:bCs/>
                <w:color w:val="1F497D"/>
                <w:sz w:val="24"/>
                <w:szCs w:val="24"/>
              </w:rPr>
              <w:t xml:space="preserve">Résumé du poste: </w:t>
            </w:r>
            <w:r>
              <w:rPr>
                <w:rFonts w:ascii="Times New Roman" w:hAnsi="Times New Roman"/>
                <w:color w:val="1F497D"/>
                <w:sz w:val="24"/>
                <w:szCs w:val="24"/>
              </w:rPr>
              <w:t xml:space="preserve"> </w:t>
            </w:r>
          </w:p>
        </w:tc>
      </w:tr>
      <w:tr w:rsidR="006548B1" w:rsidRPr="00BC2913" w14:paraId="0E67A43A" w14:textId="77777777" w:rsidTr="00E46787">
        <w:trPr>
          <w:trHeight w:val="146"/>
        </w:trPr>
        <w:tc>
          <w:tcPr>
            <w:tcW w:w="10217" w:type="dxa"/>
            <w:gridSpan w:val="4"/>
            <w:shd w:val="clear" w:color="auto" w:fill="auto"/>
            <w:tcMar>
              <w:top w:w="11" w:type="dxa"/>
              <w:left w:w="85" w:type="dxa"/>
              <w:bottom w:w="0" w:type="dxa"/>
              <w:right w:w="85" w:type="dxa"/>
            </w:tcMar>
            <w:vAlign w:val="center"/>
            <w:hideMark/>
          </w:tcPr>
          <w:p w14:paraId="70FBFEB7" w14:textId="2DCEF291" w:rsidR="006548B1" w:rsidRPr="00BC2913" w:rsidRDefault="006548B1" w:rsidP="009E6429">
            <w:pPr>
              <w:spacing w:after="0"/>
              <w:jc w:val="both"/>
              <w:rPr>
                <w:rFonts w:ascii="Times New Roman" w:hAnsi="Times New Roman" w:cs="Times New Roman"/>
                <w:sz w:val="24"/>
                <w:szCs w:val="24"/>
              </w:rPr>
            </w:pPr>
            <w:r>
              <w:rPr>
                <w:rFonts w:ascii="Times New Roman" w:hAnsi="Times New Roman"/>
                <w:sz w:val="24"/>
                <w:szCs w:val="24"/>
              </w:rPr>
              <w:t>Le</w:t>
            </w:r>
            <w:r w:rsidR="009F1203">
              <w:rPr>
                <w:rFonts w:ascii="Times New Roman" w:hAnsi="Times New Roman"/>
                <w:sz w:val="24"/>
                <w:szCs w:val="24"/>
              </w:rPr>
              <w:t>/La</w:t>
            </w:r>
            <w:r>
              <w:rPr>
                <w:rFonts w:ascii="Times New Roman" w:hAnsi="Times New Roman"/>
                <w:sz w:val="24"/>
                <w:szCs w:val="24"/>
              </w:rPr>
              <w:t xml:space="preserve"> titulaire du poste planifie et exécute toutes les fonctions administratives et financières nécessaires du bureau. L’employé</w:t>
            </w:r>
            <w:r w:rsidR="009F1203">
              <w:rPr>
                <w:rFonts w:ascii="Times New Roman" w:hAnsi="Times New Roman"/>
                <w:sz w:val="24"/>
                <w:szCs w:val="24"/>
              </w:rPr>
              <w:t>(e)</w:t>
            </w:r>
            <w:r>
              <w:rPr>
                <w:rFonts w:ascii="Times New Roman" w:hAnsi="Times New Roman"/>
                <w:sz w:val="24"/>
                <w:szCs w:val="24"/>
              </w:rPr>
              <w:t xml:space="preserve"> devra mener à bien des travaux en finance, comptabilité et administration, contribuer à la gestion des ressources financières et humaines en situation de crise, et assurer d’autres fonctions apparentées.  </w:t>
            </w:r>
          </w:p>
        </w:tc>
      </w:tr>
      <w:tr w:rsidR="006548B1" w:rsidRPr="00BC2913" w14:paraId="3897DAC2" w14:textId="77777777" w:rsidTr="00E46787">
        <w:trPr>
          <w:trHeight w:val="332"/>
        </w:trPr>
        <w:tc>
          <w:tcPr>
            <w:tcW w:w="10217" w:type="dxa"/>
            <w:gridSpan w:val="4"/>
            <w:shd w:val="clear" w:color="auto" w:fill="auto"/>
            <w:tcMar>
              <w:top w:w="11" w:type="dxa"/>
              <w:left w:w="85" w:type="dxa"/>
              <w:bottom w:w="0" w:type="dxa"/>
              <w:right w:w="85" w:type="dxa"/>
            </w:tcMar>
            <w:vAlign w:val="center"/>
            <w:hideMark/>
          </w:tcPr>
          <w:p w14:paraId="3913EE5B" w14:textId="77777777" w:rsidR="006548B1" w:rsidRPr="00684AC7" w:rsidRDefault="006548B1" w:rsidP="009E6429">
            <w:pPr>
              <w:spacing w:after="0"/>
              <w:jc w:val="both"/>
              <w:rPr>
                <w:rFonts w:ascii="Times New Roman" w:hAnsi="Times New Roman" w:cs="Times New Roman"/>
                <w:b/>
                <w:bCs/>
                <w:color w:val="1F497D"/>
                <w:sz w:val="24"/>
                <w:szCs w:val="24"/>
                <w:lang w:val="fr-BE"/>
              </w:rPr>
            </w:pPr>
          </w:p>
          <w:p w14:paraId="4CABF61E" w14:textId="77777777" w:rsidR="006548B1" w:rsidRPr="00BC2913" w:rsidRDefault="00EA3173" w:rsidP="009E6429">
            <w:pPr>
              <w:pStyle w:val="ListParagraph"/>
              <w:numPr>
                <w:ilvl w:val="0"/>
                <w:numId w:val="2"/>
              </w:numPr>
              <w:spacing w:after="0"/>
              <w:jc w:val="both"/>
              <w:rPr>
                <w:rFonts w:ascii="Times New Roman" w:hAnsi="Times New Roman" w:cs="Times New Roman"/>
                <w:b/>
                <w:bCs/>
                <w:color w:val="1F497D"/>
                <w:sz w:val="24"/>
                <w:szCs w:val="24"/>
              </w:rPr>
            </w:pPr>
            <w:r>
              <w:rPr>
                <w:rFonts w:ascii="Times New Roman" w:hAnsi="Times New Roman"/>
                <w:b/>
                <w:bCs/>
                <w:color w:val="1F497D"/>
                <w:sz w:val="24"/>
                <w:szCs w:val="24"/>
              </w:rPr>
              <w:t xml:space="preserve">Responsabilités et tâches: </w:t>
            </w:r>
            <w:r>
              <w:rPr>
                <w:rFonts w:ascii="Times New Roman" w:hAnsi="Times New Roman"/>
                <w:color w:val="1F497D"/>
                <w:sz w:val="24"/>
                <w:szCs w:val="24"/>
              </w:rPr>
              <w:t xml:space="preserve"> </w:t>
            </w:r>
          </w:p>
          <w:p w14:paraId="7C0DCDAA" w14:textId="60949EE6" w:rsidR="006548B1" w:rsidRPr="00BC2913" w:rsidRDefault="006548B1" w:rsidP="009F1203">
            <w:pPr>
              <w:spacing w:after="0"/>
              <w:jc w:val="both"/>
              <w:rPr>
                <w:rFonts w:ascii="Times New Roman" w:hAnsi="Times New Roman" w:cs="Times New Roman"/>
                <w:sz w:val="24"/>
                <w:szCs w:val="24"/>
              </w:rPr>
            </w:pPr>
            <w:r>
              <w:rPr>
                <w:rFonts w:ascii="Times New Roman" w:hAnsi="Times New Roman"/>
                <w:sz w:val="24"/>
                <w:szCs w:val="24"/>
              </w:rPr>
              <w:t>Dans le cadre de l’autorité déléguée,</w:t>
            </w:r>
            <w:r w:rsidR="009F1203">
              <w:rPr>
                <w:rFonts w:ascii="Times New Roman" w:hAnsi="Times New Roman"/>
                <w:sz w:val="24"/>
                <w:szCs w:val="24"/>
              </w:rPr>
              <w:t xml:space="preserve"> l’a</w:t>
            </w:r>
            <w:r w:rsidR="009F1203" w:rsidRPr="009F1203">
              <w:rPr>
                <w:rFonts w:ascii="Times New Roman" w:hAnsi="Times New Roman"/>
                <w:sz w:val="24"/>
                <w:szCs w:val="24"/>
              </w:rPr>
              <w:t xml:space="preserve">ssistant(e) administratif/tive et financier/cière </w:t>
            </w:r>
            <w:r>
              <w:rPr>
                <w:rFonts w:ascii="Times New Roman" w:hAnsi="Times New Roman"/>
                <w:sz w:val="24"/>
                <w:szCs w:val="24"/>
              </w:rPr>
              <w:t>(groupe III):</w:t>
            </w:r>
          </w:p>
        </w:tc>
      </w:tr>
      <w:tr w:rsidR="006548B1" w:rsidRPr="00BC2913" w14:paraId="53DCF6E5" w14:textId="77777777" w:rsidTr="00E46787">
        <w:trPr>
          <w:trHeight w:val="268"/>
        </w:trPr>
        <w:tc>
          <w:tcPr>
            <w:tcW w:w="10217" w:type="dxa"/>
            <w:gridSpan w:val="4"/>
            <w:shd w:val="clear" w:color="auto" w:fill="auto"/>
            <w:tcMar>
              <w:top w:w="11" w:type="dxa"/>
              <w:left w:w="85" w:type="dxa"/>
              <w:bottom w:w="0" w:type="dxa"/>
              <w:right w:w="85" w:type="dxa"/>
            </w:tcMar>
            <w:hideMark/>
          </w:tcPr>
          <w:p w14:paraId="34B022D0" w14:textId="77777777" w:rsidR="006548B1" w:rsidRPr="00BC2913" w:rsidRDefault="006548B1" w:rsidP="009E6429">
            <w:pPr>
              <w:spacing w:after="0"/>
              <w:jc w:val="both"/>
              <w:rPr>
                <w:rFonts w:ascii="Times New Roman" w:hAnsi="Times New Roman" w:cs="Times New Roman"/>
                <w:sz w:val="24"/>
                <w:szCs w:val="24"/>
              </w:rPr>
            </w:pPr>
            <w:r>
              <w:rPr>
                <w:rFonts w:ascii="Times New Roman" w:hAnsi="Times New Roman"/>
                <w:b/>
                <w:bCs/>
                <w:sz w:val="24"/>
                <w:szCs w:val="24"/>
              </w:rPr>
              <w:t>Budget et finances</w:t>
            </w:r>
          </w:p>
          <w:p w14:paraId="64345356" w14:textId="77777777" w:rsidR="006548B1" w:rsidRPr="00BC2913" w:rsidRDefault="00EA3173"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prépare le budget annuel et ses modifications; et enregistre et actualise les budgets autorisés dans le système;</w:t>
            </w:r>
          </w:p>
          <w:p w14:paraId="466DF8E9"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révise et s’assure de l’éligibilité et de l’exactitude des factures, notes de débit, notes de crédit, avances de missions, demandes de remboursement de frais de missions et autres demandes de remboursements reçues de la part des intervenants internes et externes;</w:t>
            </w:r>
          </w:p>
          <w:p w14:paraId="03F2E75A" w14:textId="185473B5"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enregistre/crée des </w:t>
            </w:r>
            <w:r w:rsidR="00FE6AA1">
              <w:rPr>
                <w:rFonts w:ascii="Times New Roman" w:hAnsi="Times New Roman"/>
                <w:sz w:val="24"/>
                <w:szCs w:val="24"/>
              </w:rPr>
              <w:t xml:space="preserve">transactions financières </w:t>
            </w:r>
            <w:r>
              <w:rPr>
                <w:rFonts w:ascii="Times New Roman" w:hAnsi="Times New Roman"/>
                <w:sz w:val="24"/>
                <w:szCs w:val="24"/>
              </w:rPr>
              <w:t>dans l’outil de gestion des rapports financiers en assurant l’ordre chronologique des dates de réception des factures et reçus;</w:t>
            </w:r>
          </w:p>
          <w:p w14:paraId="18A21FF8" w14:textId="211B1E3E"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crée des enregistrements de paiements/revenus lorsque les paiements deviennent exigibles en assurant l’exactitude des codes analytiques, budgétaires et non budgétaires</w:t>
            </w:r>
            <w:r w:rsidR="00001F63">
              <w:rPr>
                <w:rFonts w:ascii="Times New Roman" w:hAnsi="Times New Roman"/>
                <w:sz w:val="24"/>
                <w:szCs w:val="24"/>
              </w:rPr>
              <w:t xml:space="preserve">. </w:t>
            </w:r>
            <w:r w:rsidR="00001F63" w:rsidRPr="00F35C0B">
              <w:rPr>
                <w:rFonts w:ascii="Times New Roman" w:hAnsi="Times New Roman"/>
                <w:sz w:val="24"/>
                <w:szCs w:val="24"/>
              </w:rPr>
              <w:t xml:space="preserve"> Révise et veille à ce que les éléments de preuve requis soient joints aux ordres de paiements/revenus avant de les soumettre aux différents acteurs du circuit financier;</w:t>
            </w:r>
          </w:p>
          <w:p w14:paraId="1EB13062"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prépare des décaissements bancaires et des dépenses courantes en faveur du personnel et des fournisseurs de la DG ECHO; et veille à ce que les destinataires accusent réception des paiements et à ce que les reçus soient correctement remis à la DG ECHO;</w:t>
            </w:r>
          </w:p>
          <w:p w14:paraId="0E99D76D"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s’assure que les ordres de paiements/revenus et toutes les pièces justificatives requises soient dûment classés;</w:t>
            </w:r>
          </w:p>
          <w:p w14:paraId="3EEA3070" w14:textId="680E6EEF"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passe en revue les projets de rapports financiers mensuels avant clôture pour assurer une cohérence et la précision des transactions financières</w:t>
            </w:r>
            <w:r w:rsidR="00001F63">
              <w:rPr>
                <w:rFonts w:ascii="Times New Roman" w:hAnsi="Times New Roman"/>
                <w:sz w:val="24"/>
                <w:szCs w:val="24"/>
              </w:rPr>
              <w:t>.</w:t>
            </w:r>
            <w:r>
              <w:rPr>
                <w:rFonts w:ascii="Times New Roman" w:hAnsi="Times New Roman"/>
                <w:sz w:val="24"/>
                <w:szCs w:val="24"/>
              </w:rPr>
              <w:t xml:space="preserve"> </w:t>
            </w:r>
            <w:r w:rsidR="00001F63">
              <w:rPr>
                <w:rFonts w:ascii="Times New Roman" w:hAnsi="Times New Roman"/>
                <w:sz w:val="24"/>
                <w:szCs w:val="24"/>
              </w:rPr>
              <w:t>P</w:t>
            </w:r>
            <w:r>
              <w:rPr>
                <w:rFonts w:ascii="Times New Roman" w:hAnsi="Times New Roman"/>
                <w:sz w:val="24"/>
                <w:szCs w:val="24"/>
              </w:rPr>
              <w:t>répare les transactions d’ajustement nécessaires; et exécute les rapprochements bancaires et les inventaires de caisse et soumet les données avant clôture au coordonnateur administratif</w:t>
            </w:r>
            <w:r w:rsidR="009F1203">
              <w:rPr>
                <w:rFonts w:ascii="Times New Roman" w:hAnsi="Times New Roman"/>
                <w:sz w:val="24"/>
                <w:szCs w:val="24"/>
              </w:rPr>
              <w:t xml:space="preserve"> / à la coordinatrice administrative</w:t>
            </w:r>
            <w:r>
              <w:rPr>
                <w:rFonts w:ascii="Times New Roman" w:hAnsi="Times New Roman"/>
                <w:sz w:val="24"/>
                <w:szCs w:val="24"/>
              </w:rPr>
              <w:t xml:space="preserve"> (CA) pour validation;</w:t>
            </w:r>
          </w:p>
          <w:p w14:paraId="3951093C"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exécute les clôtures financières mensuelles et prépare les rapports ainsi que les annexes selon les procédures de la DG ECHO; </w:t>
            </w:r>
          </w:p>
          <w:p w14:paraId="74DC26C0" w14:textId="7B21CDC3" w:rsidR="006548B1" w:rsidRPr="00BC2913" w:rsidRDefault="00001F63"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lastRenderedPageBreak/>
              <w:t>r</w:t>
            </w:r>
            <w:r w:rsidRPr="00F35C0B">
              <w:rPr>
                <w:rFonts w:ascii="Times New Roman" w:hAnsi="Times New Roman"/>
                <w:sz w:val="24"/>
                <w:szCs w:val="24"/>
              </w:rPr>
              <w:t>évise et s'assure que tous les encours des comptes hors budget sont correctement reportés d’un mois à l’autre</w:t>
            </w:r>
            <w:r>
              <w:rPr>
                <w:rFonts w:ascii="Times New Roman" w:hAnsi="Times New Roman"/>
                <w:sz w:val="24"/>
                <w:szCs w:val="24"/>
              </w:rPr>
              <w:t xml:space="preserve"> </w:t>
            </w:r>
            <w:r w:rsidR="006548B1">
              <w:rPr>
                <w:rFonts w:ascii="Times New Roman" w:hAnsi="Times New Roman"/>
                <w:sz w:val="24"/>
                <w:szCs w:val="24"/>
              </w:rPr>
              <w:t xml:space="preserve">; </w:t>
            </w:r>
          </w:p>
          <w:p w14:paraId="3CC7796E"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suit les avances de trésorerie en cours et la régularisation des demandes de remboursement de frais de missions;</w:t>
            </w:r>
          </w:p>
          <w:p w14:paraId="4B8A372B" w14:textId="12410B43"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prépare les calculs, le suivi et la collecte de l’argent auprès du personnel, dans un délai approprié, pour les usages privés du téléphone, du télécopieur, du véhicule et </w:t>
            </w:r>
            <w:r w:rsidR="00595C95">
              <w:rPr>
                <w:rFonts w:ascii="Times New Roman" w:hAnsi="Times New Roman"/>
                <w:sz w:val="24"/>
                <w:szCs w:val="24"/>
              </w:rPr>
              <w:t>d</w:t>
            </w:r>
            <w:r w:rsidR="00001F63">
              <w:rPr>
                <w:rFonts w:ascii="Times New Roman" w:hAnsi="Times New Roman"/>
                <w:sz w:val="24"/>
                <w:szCs w:val="24"/>
              </w:rPr>
              <w:t>e l</w:t>
            </w:r>
            <w:r w:rsidR="00BE660A">
              <w:rPr>
                <w:rFonts w:ascii="Times New Roman" w:hAnsi="Times New Roman"/>
                <w:sz w:val="24"/>
                <w:szCs w:val="24"/>
              </w:rPr>
              <w:t>’avion</w:t>
            </w:r>
            <w:r>
              <w:rPr>
                <w:rFonts w:ascii="Times New Roman" w:hAnsi="Times New Roman"/>
                <w:sz w:val="24"/>
                <w:szCs w:val="24"/>
              </w:rPr>
              <w:t xml:space="preserve"> pour la partie due par le personnel en cas de mission combinée avec un congé;</w:t>
            </w:r>
          </w:p>
          <w:p w14:paraId="10734E08" w14:textId="7ED36D56"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calcule l’indemnité de logement provisoire lors de l’arrivée et du départ des assistant</w:t>
            </w:r>
            <w:r w:rsidR="009F1203">
              <w:rPr>
                <w:rFonts w:ascii="Times New Roman" w:hAnsi="Times New Roman"/>
                <w:sz w:val="24"/>
                <w:szCs w:val="24"/>
              </w:rPr>
              <w:t>(e)</w:t>
            </w:r>
            <w:r>
              <w:rPr>
                <w:rFonts w:ascii="Times New Roman" w:hAnsi="Times New Roman"/>
                <w:sz w:val="24"/>
                <w:szCs w:val="24"/>
              </w:rPr>
              <w:t>s techniques (AT);</w:t>
            </w:r>
          </w:p>
          <w:p w14:paraId="3285417A"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procède au comptage des liquidités au moins une fois par semaine afin de </w:t>
            </w:r>
            <w:r w:rsidRPr="00B47178">
              <w:rPr>
                <w:rFonts w:ascii="Times New Roman" w:hAnsi="Times New Roman"/>
                <w:sz w:val="24"/>
                <w:szCs w:val="24"/>
              </w:rPr>
              <w:t>rapprocher</w:t>
            </w:r>
            <w:r>
              <w:rPr>
                <w:rFonts w:ascii="Times New Roman" w:hAnsi="Times New Roman"/>
                <w:sz w:val="24"/>
                <w:szCs w:val="24"/>
              </w:rPr>
              <w:t xml:space="preserve"> le solde de trésorerie;</w:t>
            </w:r>
          </w:p>
          <w:p w14:paraId="3D2DC47B"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prépare et suit chaque semaine les rapports mensuels sur la situation de trésorerie et les prévisions; et garantit un niveau suffisant de fonds dans les comptes bancaires et dans la petite caisse pour répondre aux obligations de paiement;</w:t>
            </w:r>
          </w:p>
          <w:p w14:paraId="1FD77063"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gère les petites caisses et les carnets de chèques et veille à la sécurité; </w:t>
            </w:r>
          </w:p>
          <w:p w14:paraId="26FF474E" w14:textId="61BAEDCB"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s’assure de la mise à jour des relevés bancaires et </w:t>
            </w:r>
            <w:r w:rsidR="00001F63">
              <w:rPr>
                <w:rFonts w:ascii="Times New Roman" w:hAnsi="Times New Roman"/>
                <w:sz w:val="24"/>
                <w:szCs w:val="24"/>
              </w:rPr>
              <w:t>de la reconstitution</w:t>
            </w:r>
            <w:r>
              <w:rPr>
                <w:rFonts w:ascii="Times New Roman" w:hAnsi="Times New Roman"/>
                <w:sz w:val="24"/>
                <w:szCs w:val="24"/>
              </w:rPr>
              <w:t xml:space="preserve"> des comptes; et surveille les comptes bancaires et conserve les documents bancaires;</w:t>
            </w:r>
          </w:p>
          <w:p w14:paraId="2A5F3DCD"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met à jour l’outil des prévisions budgétaires;</w:t>
            </w:r>
          </w:p>
          <w:p w14:paraId="22D2995F"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vérifie le calcul du remboursement des frais médicaux et en effectue le paiement;</w:t>
            </w:r>
          </w:p>
          <w:p w14:paraId="04529853"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gère les archives des enregistrements et rapports financiers;</w:t>
            </w:r>
          </w:p>
          <w:p w14:paraId="6FAA4E37" w14:textId="77777777" w:rsidR="006548B1" w:rsidRPr="00684AC7" w:rsidRDefault="006548B1" w:rsidP="009E6429">
            <w:pPr>
              <w:spacing w:after="0"/>
              <w:jc w:val="both"/>
              <w:rPr>
                <w:rFonts w:ascii="Times New Roman" w:hAnsi="Times New Roman" w:cs="Times New Roman"/>
                <w:sz w:val="24"/>
                <w:szCs w:val="24"/>
                <w:lang w:val="fr-BE"/>
              </w:rPr>
            </w:pPr>
          </w:p>
          <w:p w14:paraId="7387784E" w14:textId="65EA9C02" w:rsidR="00D45524" w:rsidRPr="00BC2913" w:rsidRDefault="006548B1" w:rsidP="009E6429">
            <w:pPr>
              <w:pStyle w:val="ListParagraph"/>
              <w:spacing w:after="0"/>
              <w:ind w:left="0"/>
              <w:jc w:val="both"/>
              <w:rPr>
                <w:rFonts w:ascii="Times New Roman" w:hAnsi="Times New Roman" w:cs="Times New Roman"/>
                <w:b/>
                <w:bCs/>
                <w:sz w:val="24"/>
                <w:szCs w:val="24"/>
              </w:rPr>
            </w:pPr>
            <w:r>
              <w:rPr>
                <w:rFonts w:ascii="Times New Roman" w:hAnsi="Times New Roman"/>
                <w:b/>
                <w:bCs/>
                <w:sz w:val="24"/>
                <w:szCs w:val="24"/>
              </w:rPr>
              <w:t xml:space="preserve">Tâches spécifiques de </w:t>
            </w:r>
            <w:r w:rsidR="009F1203">
              <w:t xml:space="preserve"> l’a</w:t>
            </w:r>
            <w:r w:rsidR="009F1203" w:rsidRPr="009F1203">
              <w:rPr>
                <w:rFonts w:ascii="Times New Roman" w:hAnsi="Times New Roman"/>
                <w:b/>
                <w:bCs/>
                <w:sz w:val="24"/>
                <w:szCs w:val="24"/>
              </w:rPr>
              <w:t xml:space="preserve">ssistant(e) administratif/tive et financier/cière </w:t>
            </w:r>
            <w:r>
              <w:rPr>
                <w:rFonts w:ascii="Times New Roman" w:hAnsi="Times New Roman"/>
                <w:b/>
                <w:bCs/>
                <w:sz w:val="24"/>
                <w:szCs w:val="24"/>
              </w:rPr>
              <w:t>de niveau supérieur</w:t>
            </w:r>
          </w:p>
          <w:p w14:paraId="2F1F50EE" w14:textId="1D8FD6D7" w:rsidR="00D45524" w:rsidRPr="00BC2913" w:rsidRDefault="00D45524"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contrôle et vérifie la préparation et l’exécution des paiements/</w:t>
            </w:r>
            <w:r w:rsidR="009F1203">
              <w:rPr>
                <w:rFonts w:ascii="Times New Roman" w:hAnsi="Times New Roman"/>
                <w:sz w:val="24"/>
                <w:szCs w:val="24"/>
              </w:rPr>
              <w:t>transferts</w:t>
            </w:r>
            <w:r>
              <w:rPr>
                <w:rFonts w:ascii="Times New Roman" w:hAnsi="Times New Roman"/>
                <w:sz w:val="24"/>
                <w:szCs w:val="24"/>
              </w:rPr>
              <w:t>;</w:t>
            </w:r>
          </w:p>
          <w:p w14:paraId="5F709965" w14:textId="77777777" w:rsidR="00D45524" w:rsidRPr="00BC2913" w:rsidRDefault="00D45524"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facilite et vérifie le suivi mensuel des mises à jour des budgets du bureau et des AT;</w:t>
            </w:r>
          </w:p>
          <w:p w14:paraId="7DB996D9" w14:textId="77777777" w:rsidR="006548B1" w:rsidRPr="00BC2913" w:rsidRDefault="00D45524"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assure la formation et l’accompagnement du personnel nouvellement recruté travaillant dans le domaine de la comptabilité et de la finance;</w:t>
            </w:r>
          </w:p>
        </w:tc>
      </w:tr>
      <w:tr w:rsidR="006548B1" w:rsidRPr="00BC2913" w14:paraId="2609D346" w14:textId="77777777" w:rsidTr="00E46787">
        <w:trPr>
          <w:trHeight w:val="531"/>
        </w:trPr>
        <w:tc>
          <w:tcPr>
            <w:tcW w:w="10217" w:type="dxa"/>
            <w:gridSpan w:val="4"/>
            <w:shd w:val="clear" w:color="auto" w:fill="auto"/>
            <w:tcMar>
              <w:top w:w="11" w:type="dxa"/>
              <w:left w:w="85" w:type="dxa"/>
              <w:bottom w:w="0" w:type="dxa"/>
              <w:right w:w="85" w:type="dxa"/>
            </w:tcMar>
            <w:hideMark/>
          </w:tcPr>
          <w:p w14:paraId="5EF896F7" w14:textId="77777777" w:rsidR="006548B1" w:rsidRPr="00BC2913" w:rsidRDefault="006548B1" w:rsidP="009E6429">
            <w:pPr>
              <w:pStyle w:val="ListParagraph"/>
              <w:spacing w:after="0"/>
              <w:ind w:left="0"/>
              <w:jc w:val="both"/>
              <w:rPr>
                <w:rFonts w:ascii="Times New Roman" w:hAnsi="Times New Roman" w:cs="Times New Roman"/>
                <w:b/>
                <w:bCs/>
                <w:sz w:val="24"/>
                <w:szCs w:val="24"/>
              </w:rPr>
            </w:pPr>
            <w:r>
              <w:rPr>
                <w:rFonts w:ascii="Times New Roman" w:hAnsi="Times New Roman"/>
                <w:b/>
                <w:bCs/>
                <w:sz w:val="24"/>
                <w:szCs w:val="24"/>
              </w:rPr>
              <w:lastRenderedPageBreak/>
              <w:t>Gestion des ressources humaines</w:t>
            </w:r>
          </w:p>
          <w:p w14:paraId="01C47187"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contribue au processus de recrutement depuis la publication des avis de vacance jusqu’à la signature du contrat de travail;</w:t>
            </w:r>
          </w:p>
          <w:p w14:paraId="6843FBD1"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prépare les contrats de travail du personnel employé localement; </w:t>
            </w:r>
          </w:p>
          <w:p w14:paraId="13206E7A"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effectue le paiement des salaires et des heures supplémentaires à l’ensemble du personnel employé localement par la DG ECHO;</w:t>
            </w:r>
          </w:p>
          <w:p w14:paraId="5E3AF7DD"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garde une vue d’ensemble sur les visas et titres de séjour du personnel expatrié, et dépose les demandes nécessaires;</w:t>
            </w:r>
          </w:p>
          <w:p w14:paraId="1743C64F"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tient à jour les dossiers du personnel national, assure le suivi des modifications de contrats de travail et de leur résiliation;</w:t>
            </w:r>
          </w:p>
          <w:p w14:paraId="1E1B8331"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prépare la liste mensuelle des salaires/les fiches de salaire;</w:t>
            </w:r>
          </w:p>
          <w:p w14:paraId="2084B503"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assure le suivi du tableau de planning du personnel (congés annuels, maladie, absences injustifiées, formation) et prépare un rapport mensuel;</w:t>
            </w:r>
          </w:p>
          <w:p w14:paraId="1E20EF23"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assure le suivi de l’assurance médicale/accident;</w:t>
            </w:r>
          </w:p>
          <w:p w14:paraId="7082CA48"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procède à la formation, au briefing et à l’accueil des nouveaux membres du personnel;</w:t>
            </w:r>
          </w:p>
          <w:p w14:paraId="649731AD" w14:textId="77777777" w:rsidR="006548B1" w:rsidRPr="00684AC7" w:rsidRDefault="006548B1" w:rsidP="009E6429">
            <w:pPr>
              <w:pStyle w:val="ListParagraph"/>
              <w:spacing w:after="0"/>
              <w:ind w:left="360"/>
              <w:jc w:val="both"/>
              <w:rPr>
                <w:rFonts w:ascii="Times New Roman" w:hAnsi="Times New Roman" w:cs="Times New Roman"/>
                <w:sz w:val="24"/>
                <w:szCs w:val="24"/>
                <w:lang w:val="fr-BE"/>
              </w:rPr>
            </w:pPr>
          </w:p>
          <w:p w14:paraId="1759AE10" w14:textId="31BEBEE0" w:rsidR="006548B1" w:rsidRPr="00BC2913" w:rsidRDefault="006548B1" w:rsidP="009E6429">
            <w:pPr>
              <w:pStyle w:val="ListParagraph"/>
              <w:spacing w:after="0"/>
              <w:ind w:left="0"/>
              <w:jc w:val="both"/>
              <w:rPr>
                <w:rFonts w:ascii="Times New Roman" w:hAnsi="Times New Roman" w:cs="Times New Roman"/>
                <w:b/>
                <w:bCs/>
                <w:sz w:val="24"/>
                <w:szCs w:val="24"/>
              </w:rPr>
            </w:pPr>
            <w:r>
              <w:rPr>
                <w:rFonts w:ascii="Times New Roman" w:hAnsi="Times New Roman"/>
                <w:b/>
                <w:bCs/>
                <w:sz w:val="24"/>
                <w:szCs w:val="24"/>
              </w:rPr>
              <w:t xml:space="preserve">Tâches spécifiques de </w:t>
            </w:r>
            <w:r w:rsidR="009F1203">
              <w:rPr>
                <w:rFonts w:ascii="Times New Roman" w:hAnsi="Times New Roman"/>
                <w:b/>
                <w:bCs/>
                <w:sz w:val="24"/>
                <w:szCs w:val="24"/>
              </w:rPr>
              <w:t>l’a</w:t>
            </w:r>
            <w:r w:rsidR="009F1203" w:rsidRPr="009F1203">
              <w:rPr>
                <w:rFonts w:ascii="Times New Roman" w:hAnsi="Times New Roman"/>
                <w:b/>
                <w:bCs/>
                <w:sz w:val="24"/>
                <w:szCs w:val="24"/>
              </w:rPr>
              <w:t xml:space="preserve">ssistant(e) administratif/tive et financier/cière </w:t>
            </w:r>
            <w:r>
              <w:rPr>
                <w:rFonts w:ascii="Times New Roman" w:hAnsi="Times New Roman"/>
                <w:b/>
                <w:bCs/>
                <w:sz w:val="24"/>
                <w:szCs w:val="24"/>
              </w:rPr>
              <w:t>de niveau supérieur</w:t>
            </w:r>
          </w:p>
          <w:p w14:paraId="66776B16" w14:textId="1D26D808" w:rsidR="006548B1" w:rsidRPr="00BC2913" w:rsidRDefault="009F1203"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fournit</w:t>
            </w:r>
            <w:r w:rsidR="006548B1">
              <w:rPr>
                <w:rFonts w:ascii="Times New Roman" w:hAnsi="Times New Roman"/>
                <w:sz w:val="24"/>
                <w:szCs w:val="24"/>
              </w:rPr>
              <w:t xml:space="preserve"> des conseils concernant les conditions de service, les tâches et les responsabilités, les privilèges et les droits prévus dans le règlement du personnel;  </w:t>
            </w:r>
          </w:p>
          <w:p w14:paraId="0E540B94"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met en œuvre et contrôle le respect des politiques RH;</w:t>
            </w:r>
          </w:p>
          <w:p w14:paraId="494CE569" w14:textId="30031885"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contribue au processus de recrutement depuis la publication des avis de vacance jusqu’à la signature du contrat de travail;</w:t>
            </w:r>
          </w:p>
        </w:tc>
      </w:tr>
      <w:tr w:rsidR="006548B1" w:rsidRPr="00BC2913" w14:paraId="1505D1AA" w14:textId="77777777" w:rsidTr="00E46787">
        <w:trPr>
          <w:trHeight w:val="531"/>
        </w:trPr>
        <w:tc>
          <w:tcPr>
            <w:tcW w:w="10217" w:type="dxa"/>
            <w:gridSpan w:val="4"/>
            <w:shd w:val="clear" w:color="auto" w:fill="auto"/>
            <w:tcMar>
              <w:top w:w="11" w:type="dxa"/>
              <w:left w:w="85" w:type="dxa"/>
              <w:bottom w:w="0" w:type="dxa"/>
              <w:right w:w="85" w:type="dxa"/>
            </w:tcMar>
            <w:hideMark/>
          </w:tcPr>
          <w:p w14:paraId="61FAEE02" w14:textId="77777777" w:rsidR="009E6429" w:rsidRPr="00BC2913" w:rsidRDefault="006548B1" w:rsidP="009E6429">
            <w:pPr>
              <w:pStyle w:val="ListParagraph"/>
              <w:spacing w:after="0"/>
              <w:ind w:left="0"/>
              <w:jc w:val="both"/>
              <w:rPr>
                <w:rFonts w:ascii="Times New Roman" w:hAnsi="Times New Roman" w:cs="Times New Roman"/>
                <w:sz w:val="24"/>
                <w:szCs w:val="24"/>
              </w:rPr>
            </w:pPr>
            <w:r>
              <w:rPr>
                <w:rFonts w:ascii="Times New Roman" w:hAnsi="Times New Roman"/>
                <w:b/>
                <w:bCs/>
                <w:sz w:val="24"/>
                <w:szCs w:val="24"/>
              </w:rPr>
              <w:lastRenderedPageBreak/>
              <w:t>Soutien administratif général</w:t>
            </w:r>
          </w:p>
          <w:p w14:paraId="7289AACD" w14:textId="0A8060D4"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rédige des notes administratives et financières sur l’administration, la gestion du bureau et les événements, ainsi que des demandes d’autorisation</w:t>
            </w:r>
            <w:r w:rsidR="009F1203">
              <w:rPr>
                <w:rFonts w:ascii="Times New Roman" w:hAnsi="Times New Roman"/>
                <w:sz w:val="24"/>
                <w:szCs w:val="24"/>
              </w:rPr>
              <w:t xml:space="preserve"> (ARA)</w:t>
            </w:r>
            <w:r>
              <w:rPr>
                <w:rFonts w:ascii="Times New Roman" w:hAnsi="Times New Roman"/>
                <w:sz w:val="24"/>
                <w:szCs w:val="24"/>
              </w:rPr>
              <w:t>, des rapports mensuels,</w:t>
            </w:r>
            <w:r w:rsidR="00684AC7">
              <w:rPr>
                <w:rFonts w:ascii="Times New Roman" w:hAnsi="Times New Roman"/>
                <w:sz w:val="24"/>
                <w:szCs w:val="24"/>
              </w:rPr>
              <w:t> </w:t>
            </w:r>
            <w:r>
              <w:rPr>
                <w:rFonts w:ascii="Times New Roman" w:hAnsi="Times New Roman"/>
                <w:sz w:val="24"/>
                <w:szCs w:val="24"/>
              </w:rPr>
              <w:t>etc.;</w:t>
            </w:r>
          </w:p>
          <w:p w14:paraId="266A5FC7"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met à jour la fiche bureau et veille à ce que des mesures appropriées soient prises pour renouveler les contrats;</w:t>
            </w:r>
          </w:p>
          <w:p w14:paraId="59E91EF2" w14:textId="285AA63C"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informe le chef</w:t>
            </w:r>
            <w:r w:rsidR="006101F9">
              <w:rPr>
                <w:rFonts w:ascii="Times New Roman" w:hAnsi="Times New Roman"/>
                <w:sz w:val="24"/>
                <w:szCs w:val="24"/>
              </w:rPr>
              <w:t xml:space="preserve">/la cheffe </w:t>
            </w:r>
            <w:r>
              <w:rPr>
                <w:rFonts w:ascii="Times New Roman" w:hAnsi="Times New Roman"/>
                <w:sz w:val="24"/>
                <w:szCs w:val="24"/>
              </w:rPr>
              <w:t>de bureau ou le coordonnateur administratif</w:t>
            </w:r>
            <w:r w:rsidR="006101F9">
              <w:rPr>
                <w:rFonts w:ascii="Times New Roman" w:hAnsi="Times New Roman"/>
                <w:sz w:val="24"/>
                <w:szCs w:val="24"/>
              </w:rPr>
              <w:t>/la coordinatrice administrative</w:t>
            </w:r>
            <w:r>
              <w:rPr>
                <w:rFonts w:ascii="Times New Roman" w:hAnsi="Times New Roman"/>
                <w:sz w:val="24"/>
                <w:szCs w:val="24"/>
              </w:rPr>
              <w:t>, selon le cas, d’irrégularités financières, administratives, de gestion du personnel ou logistiques nécessitant une attention immédiate;</w:t>
            </w:r>
          </w:p>
          <w:p w14:paraId="5F5518F5"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joue un rôle actif dans l’acquisition d’équipement administratif et de divers autres consommables nécessaires pour le bon fonctionnement des bureaux de la DG ECHO dans une zone donnée en prévoyant les besoins et en proposant des solutions;</w:t>
            </w:r>
          </w:p>
          <w:p w14:paraId="5EAB502F"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maintient les archives et les dossiers des contrats de location, de service, d’entretien et d’assurance, et assure le suivi des contrats de bail et des contrats de service;</w:t>
            </w:r>
          </w:p>
          <w:p w14:paraId="6D300B77"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gère les taxes et l’assurance des véhicules; </w:t>
            </w:r>
          </w:p>
          <w:p w14:paraId="6734BFC0"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assure la fourniture, en temps et en heure, de biens et de services pour le bureau et les projets en suivant les procédures établies; </w:t>
            </w:r>
          </w:p>
          <w:p w14:paraId="6DAD1BC3"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coordonne les demandes et approbations de dérogation, assure la conformité des fournisseurs et le suivi des remboursements de la TVA avec la délégation de l’UE;</w:t>
            </w:r>
          </w:p>
          <w:p w14:paraId="250F0113"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supervise la structure du classement électronique en liaison avec le coordinateur informatique pour organiser les autorisations d’accès (lecture et écriture) et veille à une révision régulière de la structure (nouveaux dossiers);</w:t>
            </w:r>
          </w:p>
          <w:p w14:paraId="4BA90BD8"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maintient à jour les fichiers administratifs et financiers avec la confidentialité nécessaire;</w:t>
            </w:r>
          </w:p>
          <w:p w14:paraId="2F38446C"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maintient les contacts appropriés avec les services du gouvernement et des diverses organisations locales, si nécessaire, pour garantir la bonne exécution des tâches administratives et financières;</w:t>
            </w:r>
          </w:p>
          <w:p w14:paraId="1CA5ACBE"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maintient à jour le tableau de suivi des missions;</w:t>
            </w:r>
          </w:p>
          <w:p w14:paraId="1AE0AFC5" w14:textId="77777777" w:rsidR="00D45524"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assure l’organisation des déplacements du personnel du bureau;</w:t>
            </w:r>
          </w:p>
          <w:p w14:paraId="38C3DBA1" w14:textId="4B81D632"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traduit les documents financiers (factures, contrats,</w:t>
            </w:r>
            <w:r w:rsidR="00684AC7">
              <w:rPr>
                <w:rFonts w:ascii="Times New Roman" w:hAnsi="Times New Roman"/>
                <w:sz w:val="24"/>
                <w:szCs w:val="24"/>
              </w:rPr>
              <w:t> </w:t>
            </w:r>
            <w:r>
              <w:rPr>
                <w:rFonts w:ascii="Times New Roman" w:hAnsi="Times New Roman"/>
                <w:sz w:val="24"/>
                <w:szCs w:val="24"/>
              </w:rPr>
              <w:t>etc.) et les documents opérationnels, le cas échéant, et conserve les dossiers complets;</w:t>
            </w:r>
          </w:p>
          <w:p w14:paraId="4CCD78C5" w14:textId="77777777" w:rsidR="006548B1" w:rsidRPr="00684AC7" w:rsidRDefault="006548B1" w:rsidP="009E6429">
            <w:pPr>
              <w:spacing w:after="0"/>
              <w:jc w:val="both"/>
              <w:rPr>
                <w:rFonts w:ascii="Times New Roman" w:hAnsi="Times New Roman" w:cs="Times New Roman"/>
                <w:sz w:val="24"/>
                <w:szCs w:val="24"/>
                <w:lang w:val="fr-BE"/>
              </w:rPr>
            </w:pPr>
          </w:p>
          <w:p w14:paraId="019EE9C6" w14:textId="675083AD" w:rsidR="006548B1" w:rsidRPr="00BC2913" w:rsidRDefault="006548B1" w:rsidP="009E6429">
            <w:pPr>
              <w:pStyle w:val="ListParagraph"/>
              <w:spacing w:after="0"/>
              <w:ind w:left="0"/>
              <w:jc w:val="both"/>
              <w:rPr>
                <w:rFonts w:ascii="Times New Roman" w:hAnsi="Times New Roman" w:cs="Times New Roman"/>
                <w:b/>
                <w:bCs/>
                <w:sz w:val="24"/>
                <w:szCs w:val="24"/>
              </w:rPr>
            </w:pPr>
            <w:r>
              <w:rPr>
                <w:rFonts w:ascii="Times New Roman" w:hAnsi="Times New Roman"/>
                <w:b/>
                <w:bCs/>
                <w:sz w:val="24"/>
                <w:szCs w:val="24"/>
              </w:rPr>
              <w:t xml:space="preserve">Tâches spécifiques de </w:t>
            </w:r>
            <w:r w:rsidR="006101F9">
              <w:rPr>
                <w:rFonts w:ascii="Times New Roman" w:hAnsi="Times New Roman"/>
                <w:b/>
                <w:bCs/>
                <w:sz w:val="24"/>
                <w:szCs w:val="24"/>
              </w:rPr>
              <w:t>l’a</w:t>
            </w:r>
            <w:r w:rsidR="006101F9" w:rsidRPr="006101F9">
              <w:rPr>
                <w:rFonts w:ascii="Times New Roman" w:hAnsi="Times New Roman"/>
                <w:b/>
                <w:bCs/>
                <w:sz w:val="24"/>
                <w:szCs w:val="24"/>
              </w:rPr>
              <w:t xml:space="preserve">ssistant(e) administratif/tive et financier/cière </w:t>
            </w:r>
            <w:r>
              <w:rPr>
                <w:rFonts w:ascii="Times New Roman" w:hAnsi="Times New Roman"/>
                <w:b/>
                <w:bCs/>
                <w:sz w:val="24"/>
                <w:szCs w:val="24"/>
              </w:rPr>
              <w:t>de niveau supérieur</w:t>
            </w:r>
          </w:p>
          <w:p w14:paraId="487AF9FD" w14:textId="16D868A1"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supervise</w:t>
            </w:r>
            <w:r w:rsidR="009F1203">
              <w:rPr>
                <w:rFonts w:ascii="Times New Roman" w:hAnsi="Times New Roman"/>
                <w:sz w:val="24"/>
                <w:szCs w:val="24"/>
              </w:rPr>
              <w:t>,</w:t>
            </w:r>
            <w:r>
              <w:rPr>
                <w:rFonts w:ascii="Times New Roman" w:hAnsi="Times New Roman"/>
                <w:sz w:val="24"/>
                <w:szCs w:val="24"/>
              </w:rPr>
              <w:t xml:space="preserve"> contrôle </w:t>
            </w:r>
            <w:r w:rsidR="009F1203">
              <w:rPr>
                <w:rFonts w:ascii="Times New Roman" w:hAnsi="Times New Roman"/>
                <w:sz w:val="24"/>
                <w:szCs w:val="24"/>
              </w:rPr>
              <w:t xml:space="preserve">et rend compte de  </w:t>
            </w:r>
            <w:r>
              <w:rPr>
                <w:rFonts w:ascii="Times New Roman" w:hAnsi="Times New Roman"/>
                <w:sz w:val="24"/>
                <w:szCs w:val="24"/>
              </w:rPr>
              <w:t>la mise en œuvre des services de soutien;</w:t>
            </w:r>
          </w:p>
          <w:p w14:paraId="30D54D6F"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prodigue des conseils sur les modalités contractuelles appropriées; </w:t>
            </w:r>
          </w:p>
          <w:p w14:paraId="02085732"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suit la législation locale;</w:t>
            </w:r>
          </w:p>
        </w:tc>
      </w:tr>
      <w:tr w:rsidR="006548B1" w:rsidRPr="00BC2913" w14:paraId="606FB6BE" w14:textId="77777777" w:rsidTr="0075065E">
        <w:trPr>
          <w:trHeight w:val="425"/>
        </w:trPr>
        <w:tc>
          <w:tcPr>
            <w:tcW w:w="10217" w:type="dxa"/>
            <w:gridSpan w:val="4"/>
            <w:shd w:val="clear" w:color="auto" w:fill="auto"/>
            <w:tcMar>
              <w:top w:w="11" w:type="dxa"/>
              <w:left w:w="11" w:type="dxa"/>
              <w:bottom w:w="0" w:type="dxa"/>
              <w:right w:w="11" w:type="dxa"/>
            </w:tcMar>
            <w:hideMark/>
          </w:tcPr>
          <w:p w14:paraId="1B491897" w14:textId="77777777" w:rsidR="009E6429" w:rsidRPr="00BC2913" w:rsidRDefault="006548B1" w:rsidP="009E6429">
            <w:pPr>
              <w:pStyle w:val="ListParagraph"/>
              <w:spacing w:after="0"/>
              <w:ind w:left="0"/>
              <w:jc w:val="both"/>
              <w:rPr>
                <w:rFonts w:ascii="Times New Roman" w:hAnsi="Times New Roman" w:cs="Times New Roman"/>
                <w:b/>
                <w:bCs/>
                <w:sz w:val="24"/>
                <w:szCs w:val="24"/>
              </w:rPr>
            </w:pPr>
            <w:r>
              <w:rPr>
                <w:rFonts w:ascii="Times New Roman" w:hAnsi="Times New Roman"/>
                <w:b/>
                <w:bCs/>
                <w:sz w:val="24"/>
                <w:szCs w:val="24"/>
              </w:rPr>
              <w:lastRenderedPageBreak/>
              <w:t>Responsabilités/tâches spécifiques au bureau:</w:t>
            </w:r>
          </w:p>
          <w:p w14:paraId="5E411B51" w14:textId="77777777" w:rsidR="006548B1" w:rsidRPr="00BC2913" w:rsidRDefault="006548B1" w:rsidP="009E6429">
            <w:pPr>
              <w:pStyle w:val="ListParagraph"/>
              <w:spacing w:after="0"/>
              <w:ind w:left="0"/>
              <w:jc w:val="both"/>
              <w:rPr>
                <w:rFonts w:ascii="Times New Roman" w:hAnsi="Times New Roman" w:cs="Times New Roman"/>
                <w:sz w:val="24"/>
                <w:szCs w:val="24"/>
              </w:rPr>
            </w:pPr>
            <w:permStart w:id="275540542" w:edGrp="everyone"/>
            <w:r>
              <w:rPr>
                <w:rFonts w:ascii="Times New Roman" w:hAnsi="Times New Roman"/>
                <w:sz w:val="24"/>
                <w:szCs w:val="24"/>
              </w:rPr>
              <w:t>(le cas échéant)</w:t>
            </w:r>
          </w:p>
          <w:p w14:paraId="02C1D0B1" w14:textId="03E0C764" w:rsidR="006548B1" w:rsidRPr="00BC2913" w:rsidRDefault="006548B1" w:rsidP="00A43836">
            <w:pPr>
              <w:pStyle w:val="ListParagraph"/>
              <w:spacing w:after="0"/>
              <w:ind w:left="0"/>
              <w:jc w:val="both"/>
              <w:rPr>
                <w:rFonts w:ascii="Times New Roman" w:hAnsi="Times New Roman" w:cs="Times New Roman"/>
                <w:sz w:val="24"/>
                <w:szCs w:val="24"/>
              </w:rPr>
            </w:pPr>
            <w:r>
              <w:rPr>
                <w:rFonts w:ascii="Times New Roman" w:hAnsi="Times New Roman"/>
                <w:sz w:val="24"/>
                <w:szCs w:val="24"/>
              </w:rPr>
              <w:t>entreprend toutes les tâches additionnelles qui lui sont confiées par le chef</w:t>
            </w:r>
            <w:r w:rsidR="006101F9">
              <w:rPr>
                <w:rFonts w:ascii="Times New Roman" w:hAnsi="Times New Roman"/>
                <w:sz w:val="24"/>
                <w:szCs w:val="24"/>
              </w:rPr>
              <w:t xml:space="preserve">/la cheffe </w:t>
            </w:r>
            <w:r>
              <w:rPr>
                <w:rFonts w:ascii="Times New Roman" w:hAnsi="Times New Roman"/>
                <w:sz w:val="24"/>
                <w:szCs w:val="24"/>
              </w:rPr>
              <w:t>de bureau/bureau régional et/ou par le siège.</w:t>
            </w:r>
            <w:permEnd w:id="275540542"/>
          </w:p>
        </w:tc>
      </w:tr>
      <w:tr w:rsidR="006548B1" w:rsidRPr="00BC2913" w14:paraId="1A2DEBE6" w14:textId="77777777" w:rsidTr="0075065E">
        <w:trPr>
          <w:trHeight w:val="345"/>
        </w:trPr>
        <w:tc>
          <w:tcPr>
            <w:tcW w:w="10217" w:type="dxa"/>
            <w:gridSpan w:val="4"/>
            <w:shd w:val="clear" w:color="auto" w:fill="auto"/>
            <w:tcMar>
              <w:top w:w="11" w:type="dxa"/>
              <w:left w:w="11" w:type="dxa"/>
              <w:bottom w:w="0" w:type="dxa"/>
              <w:right w:w="11" w:type="dxa"/>
            </w:tcMar>
            <w:vAlign w:val="center"/>
            <w:hideMark/>
          </w:tcPr>
          <w:p w14:paraId="38C289D1" w14:textId="77777777" w:rsidR="006548B1" w:rsidRPr="00BC2913" w:rsidRDefault="006548B1" w:rsidP="009E6429">
            <w:pPr>
              <w:pStyle w:val="ListParagraph"/>
              <w:numPr>
                <w:ilvl w:val="0"/>
                <w:numId w:val="2"/>
              </w:numPr>
              <w:spacing w:after="0"/>
              <w:jc w:val="both"/>
              <w:rPr>
                <w:rFonts w:ascii="Times New Roman" w:hAnsi="Times New Roman" w:cs="Times New Roman"/>
                <w:sz w:val="24"/>
                <w:szCs w:val="24"/>
              </w:rPr>
            </w:pPr>
            <w:r>
              <w:rPr>
                <w:rFonts w:ascii="Times New Roman" w:hAnsi="Times New Roman"/>
                <w:b/>
                <w:bCs/>
                <w:color w:val="1F497D"/>
                <w:sz w:val="24"/>
                <w:szCs w:val="24"/>
              </w:rPr>
              <w:t>Compétences requises:</w:t>
            </w:r>
          </w:p>
        </w:tc>
      </w:tr>
      <w:tr w:rsidR="006548B1" w:rsidRPr="00BC2913" w14:paraId="3DF7060F" w14:textId="77777777" w:rsidTr="00DB77AD">
        <w:trPr>
          <w:trHeight w:val="680"/>
        </w:trPr>
        <w:tc>
          <w:tcPr>
            <w:tcW w:w="10217" w:type="dxa"/>
            <w:gridSpan w:val="4"/>
            <w:shd w:val="clear" w:color="auto" w:fill="auto"/>
            <w:tcMar>
              <w:top w:w="11" w:type="dxa"/>
              <w:left w:w="85" w:type="dxa"/>
              <w:bottom w:w="0" w:type="dxa"/>
              <w:right w:w="85" w:type="dxa"/>
            </w:tcMar>
            <w:vAlign w:val="center"/>
          </w:tcPr>
          <w:p w14:paraId="6EBF8947" w14:textId="3E030B79" w:rsidR="0033348D" w:rsidRPr="00BC2913" w:rsidRDefault="00A862FA" w:rsidP="008E57DB">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Culture du résultat: niveau intermédiaire </w:t>
            </w:r>
            <w:r>
              <w:rPr>
                <w:rFonts w:ascii="Times New Roman" w:hAnsi="Times New Roman"/>
                <w:sz w:val="24"/>
                <w:szCs w:val="24"/>
              </w:rPr>
              <w:tab/>
            </w:r>
          </w:p>
          <w:p w14:paraId="450267DF" w14:textId="7E1DC2BE" w:rsidR="0033348D" w:rsidRPr="00BC2913" w:rsidRDefault="0033348D" w:rsidP="008E57DB">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Conduite dans le service: niveau intermédiaire </w:t>
            </w:r>
            <w:r>
              <w:rPr>
                <w:rFonts w:ascii="Times New Roman" w:hAnsi="Times New Roman"/>
                <w:sz w:val="24"/>
                <w:szCs w:val="24"/>
              </w:rPr>
              <w:tab/>
            </w:r>
            <w:r>
              <w:rPr>
                <w:rFonts w:ascii="Times New Roman" w:hAnsi="Times New Roman"/>
                <w:sz w:val="24"/>
                <w:szCs w:val="24"/>
              </w:rPr>
              <w:tab/>
            </w:r>
          </w:p>
          <w:p w14:paraId="0857B241" w14:textId="61650E47" w:rsidR="0033348D" w:rsidRPr="00BC2913" w:rsidRDefault="0033348D" w:rsidP="008E57DB">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Travail d’équipe: niveau intermédiaire </w:t>
            </w:r>
            <w:r>
              <w:rPr>
                <w:rFonts w:ascii="Times New Roman" w:hAnsi="Times New Roman"/>
                <w:sz w:val="24"/>
                <w:szCs w:val="24"/>
              </w:rPr>
              <w:tab/>
            </w:r>
          </w:p>
          <w:p w14:paraId="275E0BBB" w14:textId="5B046BF6" w:rsidR="0033348D" w:rsidRPr="00BC2913" w:rsidRDefault="0033348D" w:rsidP="008E57DB">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Prise de décision: niveau de base</w:t>
            </w:r>
            <w:r>
              <w:rPr>
                <w:rFonts w:ascii="Times New Roman" w:hAnsi="Times New Roman"/>
                <w:sz w:val="24"/>
                <w:szCs w:val="24"/>
              </w:rPr>
              <w:tab/>
            </w:r>
          </w:p>
          <w:p w14:paraId="5DF4CD8A" w14:textId="4699EA78" w:rsidR="0033348D" w:rsidRPr="00BC2913" w:rsidRDefault="0033348D" w:rsidP="008E57DB">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Capacité à gérer et organiser l’information: niveau de base</w:t>
            </w:r>
          </w:p>
          <w:p w14:paraId="137E0159" w14:textId="28894564" w:rsidR="0033348D" w:rsidRPr="00BC2913" w:rsidRDefault="0033348D" w:rsidP="008E57DB">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Réflexion et planification stratégiques: niveau de base</w:t>
            </w:r>
          </w:p>
          <w:p w14:paraId="6406817B" w14:textId="78187768" w:rsidR="0033348D" w:rsidRPr="00BC2913" w:rsidRDefault="0033348D" w:rsidP="008E57DB">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Communication: niveau intermédiaire </w:t>
            </w:r>
            <w:r>
              <w:rPr>
                <w:rFonts w:ascii="Times New Roman" w:hAnsi="Times New Roman"/>
                <w:sz w:val="24"/>
                <w:szCs w:val="24"/>
              </w:rPr>
              <w:tab/>
            </w:r>
          </w:p>
          <w:p w14:paraId="578B7160" w14:textId="77777777" w:rsidR="00E1370A" w:rsidRDefault="0033348D" w:rsidP="005E65A5">
            <w:pPr>
              <w:pStyle w:val="ListParagraph"/>
              <w:numPr>
                <w:ilvl w:val="0"/>
                <w:numId w:val="1"/>
              </w:numPr>
              <w:spacing w:after="0"/>
              <w:ind w:left="357" w:hanging="357"/>
              <w:jc w:val="both"/>
              <w:rPr>
                <w:rFonts w:ascii="Times New Roman" w:hAnsi="Times New Roman" w:cs="Times New Roman"/>
                <w:sz w:val="24"/>
                <w:szCs w:val="24"/>
              </w:rPr>
            </w:pPr>
            <w:r>
              <w:rPr>
                <w:rFonts w:ascii="Times New Roman" w:hAnsi="Times New Roman"/>
                <w:sz w:val="24"/>
                <w:szCs w:val="24"/>
              </w:rPr>
              <w:t>Maîtrise des structures organisationnelles: niveau intermédiaire</w:t>
            </w:r>
          </w:p>
          <w:p w14:paraId="72D5C23C" w14:textId="77777777" w:rsidR="00E1370A" w:rsidRDefault="0033348D" w:rsidP="00E1370A">
            <w:pPr>
              <w:pStyle w:val="ListParagraph"/>
              <w:numPr>
                <w:ilvl w:val="0"/>
                <w:numId w:val="1"/>
              </w:numPr>
              <w:spacing w:after="0"/>
              <w:ind w:left="357" w:hanging="357"/>
              <w:jc w:val="both"/>
              <w:rPr>
                <w:rFonts w:ascii="Times New Roman" w:hAnsi="Times New Roman" w:cs="Times New Roman"/>
                <w:sz w:val="24"/>
                <w:szCs w:val="24"/>
              </w:rPr>
            </w:pPr>
            <w:r>
              <w:rPr>
                <w:rFonts w:ascii="Times New Roman" w:hAnsi="Times New Roman"/>
                <w:sz w:val="24"/>
                <w:szCs w:val="24"/>
              </w:rPr>
              <w:t>Flexibilité et capacité d’adaptation: niveau intermédiaire</w:t>
            </w:r>
          </w:p>
          <w:p w14:paraId="515B7DD4" w14:textId="7746D13B" w:rsidR="006548B1" w:rsidRPr="00E1370A" w:rsidRDefault="0033348D" w:rsidP="00E1370A">
            <w:pPr>
              <w:pStyle w:val="ListParagraph"/>
              <w:numPr>
                <w:ilvl w:val="0"/>
                <w:numId w:val="1"/>
              </w:numPr>
              <w:spacing w:after="0"/>
              <w:ind w:left="357" w:hanging="357"/>
              <w:jc w:val="both"/>
              <w:rPr>
                <w:rFonts w:ascii="Times New Roman" w:hAnsi="Times New Roman" w:cs="Times New Roman"/>
                <w:sz w:val="24"/>
                <w:szCs w:val="24"/>
              </w:rPr>
            </w:pPr>
            <w:r>
              <w:rPr>
                <w:rFonts w:ascii="Times New Roman" w:hAnsi="Times New Roman"/>
                <w:sz w:val="24"/>
                <w:szCs w:val="24"/>
              </w:rPr>
              <w:t>Leadership: niveau de base</w:t>
            </w:r>
          </w:p>
        </w:tc>
      </w:tr>
      <w:tr w:rsidR="006548B1" w:rsidRPr="00BC2913" w14:paraId="2A617973" w14:textId="77777777" w:rsidTr="0075065E">
        <w:trPr>
          <w:trHeight w:val="376"/>
        </w:trPr>
        <w:tc>
          <w:tcPr>
            <w:tcW w:w="10217" w:type="dxa"/>
            <w:gridSpan w:val="4"/>
            <w:shd w:val="clear" w:color="auto" w:fill="auto"/>
            <w:tcMar>
              <w:top w:w="11" w:type="dxa"/>
              <w:left w:w="11" w:type="dxa"/>
              <w:bottom w:w="0" w:type="dxa"/>
              <w:right w:w="11" w:type="dxa"/>
            </w:tcMar>
            <w:vAlign w:val="center"/>
            <w:hideMark/>
          </w:tcPr>
          <w:p w14:paraId="48B03156" w14:textId="77777777" w:rsidR="006548B1" w:rsidRPr="00BC2913" w:rsidRDefault="006548B1" w:rsidP="009E6429">
            <w:pPr>
              <w:spacing w:after="0"/>
              <w:jc w:val="both"/>
              <w:rPr>
                <w:rFonts w:ascii="Times New Roman" w:hAnsi="Times New Roman" w:cs="Times New Roman"/>
                <w:b/>
                <w:bCs/>
                <w:color w:val="1F497D"/>
                <w:sz w:val="24"/>
                <w:szCs w:val="24"/>
              </w:rPr>
            </w:pPr>
            <w:r>
              <w:rPr>
                <w:rFonts w:ascii="Times New Roman" w:hAnsi="Times New Roman"/>
                <w:b/>
                <w:bCs/>
                <w:i/>
                <w:iCs/>
                <w:sz w:val="24"/>
                <w:szCs w:val="24"/>
              </w:rPr>
              <w:t>La définition de chaque compétence et des exemples de comportements attendus pour chaque niveau figurent dans la liste annexée.</w:t>
            </w:r>
            <w:r>
              <w:rPr>
                <w:rFonts w:ascii="Times New Roman" w:hAnsi="Times New Roman"/>
                <w:b/>
                <w:bCs/>
                <w:color w:val="1F497D"/>
                <w:sz w:val="24"/>
                <w:szCs w:val="24"/>
              </w:rPr>
              <w:t xml:space="preserve"> </w:t>
            </w:r>
          </w:p>
        </w:tc>
      </w:tr>
      <w:tr w:rsidR="006548B1" w:rsidRPr="00BC2913" w14:paraId="6CF6A4A2" w14:textId="77777777" w:rsidTr="0075065E">
        <w:trPr>
          <w:trHeight w:val="376"/>
        </w:trPr>
        <w:tc>
          <w:tcPr>
            <w:tcW w:w="10217" w:type="dxa"/>
            <w:gridSpan w:val="4"/>
            <w:shd w:val="clear" w:color="auto" w:fill="auto"/>
            <w:tcMar>
              <w:top w:w="11" w:type="dxa"/>
              <w:left w:w="11" w:type="dxa"/>
              <w:bottom w:w="0" w:type="dxa"/>
              <w:right w:w="11" w:type="dxa"/>
            </w:tcMar>
            <w:vAlign w:val="center"/>
            <w:hideMark/>
          </w:tcPr>
          <w:p w14:paraId="787CF602" w14:textId="77777777" w:rsidR="006548B1" w:rsidRPr="00BC2913" w:rsidRDefault="006548B1" w:rsidP="009E6429">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b/>
                <w:bCs/>
                <w:color w:val="1F497D"/>
                <w:sz w:val="24"/>
                <w:szCs w:val="24"/>
              </w:rPr>
              <w:t xml:space="preserve">Conditions requises pour le poste: </w:t>
            </w:r>
          </w:p>
        </w:tc>
      </w:tr>
      <w:tr w:rsidR="006548B1" w:rsidRPr="00BC2913" w14:paraId="0A2FEDF1" w14:textId="77777777" w:rsidTr="00E46787">
        <w:trPr>
          <w:trHeight w:val="210"/>
        </w:trPr>
        <w:tc>
          <w:tcPr>
            <w:tcW w:w="10217" w:type="dxa"/>
            <w:gridSpan w:val="4"/>
            <w:shd w:val="clear" w:color="auto" w:fill="auto"/>
            <w:tcMar>
              <w:top w:w="11" w:type="dxa"/>
              <w:left w:w="85" w:type="dxa"/>
              <w:bottom w:w="0" w:type="dxa"/>
              <w:right w:w="85" w:type="dxa"/>
            </w:tcMar>
            <w:hideMark/>
          </w:tcPr>
          <w:p w14:paraId="4D16C912" w14:textId="77777777" w:rsidR="006548B1" w:rsidRPr="00BC2913" w:rsidRDefault="006548B1" w:rsidP="009E6429">
            <w:pPr>
              <w:spacing w:after="0"/>
              <w:jc w:val="both"/>
              <w:rPr>
                <w:rFonts w:ascii="Times New Roman" w:hAnsi="Times New Roman" w:cs="Times New Roman"/>
                <w:b/>
                <w:bCs/>
                <w:iCs/>
                <w:sz w:val="24"/>
                <w:szCs w:val="24"/>
              </w:rPr>
            </w:pPr>
            <w:r>
              <w:rPr>
                <w:rFonts w:ascii="Times New Roman" w:hAnsi="Times New Roman"/>
                <w:b/>
                <w:bCs/>
                <w:iCs/>
                <w:sz w:val="24"/>
                <w:szCs w:val="24"/>
              </w:rPr>
              <w:t>Formation</w:t>
            </w:r>
          </w:p>
          <w:p w14:paraId="7E2C98DE" w14:textId="77777777" w:rsidR="006548B1" w:rsidRPr="00BC2913" w:rsidRDefault="0051608B"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un diplôme universitaire pertinent de premier niveau ou une expérience professionnelle équivalente;</w:t>
            </w:r>
          </w:p>
          <w:p w14:paraId="0FF17AFB" w14:textId="77777777" w:rsidR="006548B1" w:rsidRPr="00BC2913" w:rsidRDefault="006548B1" w:rsidP="009E6429">
            <w:pPr>
              <w:spacing w:after="0"/>
              <w:jc w:val="both"/>
              <w:rPr>
                <w:rFonts w:ascii="Times New Roman" w:hAnsi="Times New Roman" w:cs="Times New Roman"/>
                <w:b/>
                <w:bCs/>
                <w:iCs/>
                <w:sz w:val="24"/>
                <w:szCs w:val="24"/>
              </w:rPr>
            </w:pPr>
            <w:r>
              <w:rPr>
                <w:rFonts w:ascii="Times New Roman" w:hAnsi="Times New Roman"/>
                <w:b/>
                <w:bCs/>
                <w:iCs/>
                <w:sz w:val="24"/>
                <w:szCs w:val="24"/>
              </w:rPr>
              <w:t>Connaissances et expérience</w:t>
            </w:r>
          </w:p>
          <w:p w14:paraId="3E07AC40" w14:textId="77777777" w:rsidR="006548B1" w:rsidRPr="00BC2913" w:rsidRDefault="0051608B"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un minimum de 5 ans d’expérience professionnelle pertinente au niveau national ou international dans le domaine de l’administration ou du soutien aux programmes, dont une expérience dans la passation de marchés, les ressources humaines et la finance;</w:t>
            </w:r>
          </w:p>
          <w:p w14:paraId="4767EE83" w14:textId="77777777" w:rsidR="006548B1" w:rsidRPr="00BC2913" w:rsidRDefault="006548B1" w:rsidP="009E6429">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une expérience préalable dans une organisation gouvernementale ou internationale constitue un atout;</w:t>
            </w:r>
          </w:p>
          <w:p w14:paraId="7935FA91" w14:textId="77777777" w:rsidR="0051608B" w:rsidRPr="00BC2913" w:rsidRDefault="0051608B" w:rsidP="009E6429">
            <w:pPr>
              <w:numPr>
                <w:ilvl w:val="0"/>
                <w:numId w:val="1"/>
              </w:numPr>
              <w:spacing w:after="0"/>
              <w:contextualSpacing/>
              <w:jc w:val="both"/>
              <w:rPr>
                <w:rFonts w:ascii="Times New Roman" w:hAnsi="Times New Roman" w:cs="Times New Roman"/>
                <w:sz w:val="24"/>
                <w:szCs w:val="24"/>
              </w:rPr>
            </w:pPr>
            <w:r>
              <w:rPr>
                <w:rFonts w:ascii="Times New Roman" w:hAnsi="Times New Roman"/>
                <w:sz w:val="24"/>
                <w:szCs w:val="24"/>
              </w:rPr>
              <w:t>très bonnes compétences rédactionnelles;</w:t>
            </w:r>
          </w:p>
          <w:p w14:paraId="26DA8ADB" w14:textId="77777777" w:rsidR="0051608B" w:rsidRPr="00BC2913" w:rsidRDefault="0051608B" w:rsidP="009E6429">
            <w:pPr>
              <w:numPr>
                <w:ilvl w:val="0"/>
                <w:numId w:val="1"/>
              </w:numPr>
              <w:spacing w:after="0"/>
              <w:contextualSpacing/>
              <w:jc w:val="both"/>
              <w:rPr>
                <w:rFonts w:ascii="Times New Roman" w:hAnsi="Times New Roman" w:cs="Times New Roman"/>
                <w:sz w:val="24"/>
                <w:szCs w:val="24"/>
              </w:rPr>
            </w:pPr>
            <w:r>
              <w:rPr>
                <w:rFonts w:ascii="Times New Roman" w:hAnsi="Times New Roman"/>
                <w:sz w:val="24"/>
                <w:szCs w:val="24"/>
              </w:rPr>
              <w:t>bonnes compétences de communication;</w:t>
            </w:r>
          </w:p>
          <w:p w14:paraId="290DC8E7" w14:textId="77777777" w:rsidR="0051608B" w:rsidRPr="00BC2913" w:rsidRDefault="0051608B" w:rsidP="009E6429">
            <w:pPr>
              <w:numPr>
                <w:ilvl w:val="0"/>
                <w:numId w:val="1"/>
              </w:numPr>
              <w:spacing w:after="0"/>
              <w:contextualSpacing/>
              <w:jc w:val="both"/>
              <w:rPr>
                <w:rFonts w:ascii="Times New Roman" w:hAnsi="Times New Roman" w:cs="Times New Roman"/>
                <w:sz w:val="24"/>
                <w:szCs w:val="24"/>
              </w:rPr>
            </w:pPr>
            <w:r>
              <w:rPr>
                <w:rFonts w:ascii="Times New Roman" w:hAnsi="Times New Roman"/>
                <w:sz w:val="24"/>
                <w:szCs w:val="24"/>
              </w:rPr>
              <w:t>capacité à travailler sous pression sur un poste multitâche;</w:t>
            </w:r>
          </w:p>
          <w:p w14:paraId="10E11B7D" w14:textId="77777777" w:rsidR="0051608B" w:rsidRPr="00BC2913" w:rsidRDefault="0051608B" w:rsidP="009E6429">
            <w:pPr>
              <w:numPr>
                <w:ilvl w:val="0"/>
                <w:numId w:val="1"/>
              </w:numPr>
              <w:spacing w:after="0"/>
              <w:contextualSpacing/>
              <w:jc w:val="both"/>
              <w:rPr>
                <w:rFonts w:ascii="Times New Roman" w:hAnsi="Times New Roman" w:cs="Times New Roman"/>
                <w:sz w:val="24"/>
                <w:szCs w:val="24"/>
              </w:rPr>
            </w:pPr>
            <w:r>
              <w:rPr>
                <w:rFonts w:ascii="Times New Roman" w:hAnsi="Times New Roman"/>
                <w:sz w:val="24"/>
                <w:szCs w:val="24"/>
              </w:rPr>
              <w:t>capacité à travailler dans un environnement multiculturel;</w:t>
            </w:r>
          </w:p>
          <w:p w14:paraId="26E84E86" w14:textId="42310FE7" w:rsidR="0051608B" w:rsidRPr="00BC2913" w:rsidRDefault="0051608B" w:rsidP="009E6429">
            <w:pPr>
              <w:numPr>
                <w:ilvl w:val="0"/>
                <w:numId w:val="1"/>
              </w:numPr>
              <w:spacing w:after="0"/>
              <w:contextualSpacing/>
              <w:jc w:val="both"/>
              <w:rPr>
                <w:rFonts w:ascii="Times New Roman" w:hAnsi="Times New Roman" w:cs="Times New Roman"/>
                <w:sz w:val="24"/>
                <w:szCs w:val="24"/>
              </w:rPr>
            </w:pPr>
            <w:r>
              <w:rPr>
                <w:rFonts w:ascii="Times New Roman" w:hAnsi="Times New Roman"/>
                <w:sz w:val="24"/>
                <w:szCs w:val="24"/>
              </w:rPr>
              <w:t>expérience dans l’utilisation d’ordinateurs et de logiciels bureautiques (MS Word, Excel,</w:t>
            </w:r>
            <w:r w:rsidR="00684AC7">
              <w:rPr>
                <w:rFonts w:ascii="Times New Roman" w:hAnsi="Times New Roman"/>
                <w:sz w:val="24"/>
                <w:szCs w:val="24"/>
              </w:rPr>
              <w:t> </w:t>
            </w:r>
            <w:r>
              <w:rPr>
                <w:rFonts w:ascii="Times New Roman" w:hAnsi="Times New Roman"/>
                <w:sz w:val="24"/>
                <w:szCs w:val="24"/>
              </w:rPr>
              <w:t xml:space="preserve">etc.); </w:t>
            </w:r>
          </w:p>
          <w:p w14:paraId="3919226D" w14:textId="77777777" w:rsidR="006548B1" w:rsidRPr="00BC2913" w:rsidRDefault="006548B1" w:rsidP="009E6429">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b/>
                <w:bCs/>
                <w:iCs/>
                <w:sz w:val="24"/>
                <w:szCs w:val="24"/>
              </w:rPr>
              <w:t>Langues</w:t>
            </w:r>
          </w:p>
          <w:p w14:paraId="144A8ED6" w14:textId="00B0AB98" w:rsidR="0051608B" w:rsidRPr="00BC2913" w:rsidRDefault="0051608B" w:rsidP="009E6429">
            <w:pPr>
              <w:pStyle w:val="ListParagraph"/>
              <w:numPr>
                <w:ilvl w:val="0"/>
                <w:numId w:val="10"/>
              </w:numPr>
              <w:spacing w:after="0"/>
              <w:ind w:left="357" w:hanging="357"/>
              <w:jc w:val="both"/>
              <w:rPr>
                <w:rFonts w:ascii="Times New Roman" w:hAnsi="Times New Roman" w:cs="Times New Roman"/>
                <w:sz w:val="24"/>
                <w:szCs w:val="24"/>
              </w:rPr>
            </w:pPr>
            <w:permStart w:id="451164017" w:edGrp="everyone"/>
            <w:r>
              <w:rPr>
                <w:rFonts w:ascii="Times New Roman" w:hAnsi="Times New Roman"/>
                <w:sz w:val="24"/>
                <w:szCs w:val="24"/>
              </w:rPr>
              <w:t xml:space="preserve">maîtrise </w:t>
            </w:r>
            <w:r w:rsidR="009F1203">
              <w:rPr>
                <w:rFonts w:ascii="Times New Roman" w:hAnsi="Times New Roman"/>
                <w:sz w:val="24"/>
                <w:szCs w:val="24"/>
              </w:rPr>
              <w:t>du français</w:t>
            </w:r>
            <w:r>
              <w:rPr>
                <w:rFonts w:ascii="Times New Roman" w:hAnsi="Times New Roman"/>
                <w:sz w:val="24"/>
                <w:szCs w:val="24"/>
              </w:rPr>
              <w:t xml:space="preserve"> (parlé et écrit);</w:t>
            </w:r>
          </w:p>
          <w:p w14:paraId="0B56560D" w14:textId="2F6C0C14" w:rsidR="00C1799F" w:rsidRPr="00BC2913" w:rsidRDefault="0051608B" w:rsidP="009E6429">
            <w:pPr>
              <w:pStyle w:val="ListParagraph"/>
              <w:numPr>
                <w:ilvl w:val="0"/>
                <w:numId w:val="10"/>
              </w:numPr>
              <w:spacing w:after="0"/>
              <w:ind w:left="357" w:hanging="357"/>
              <w:jc w:val="both"/>
              <w:rPr>
                <w:rFonts w:ascii="Times New Roman" w:hAnsi="Times New Roman" w:cs="Times New Roman"/>
                <w:sz w:val="24"/>
                <w:szCs w:val="24"/>
              </w:rPr>
            </w:pPr>
            <w:r>
              <w:rPr>
                <w:rFonts w:ascii="Times New Roman" w:hAnsi="Times New Roman"/>
                <w:sz w:val="24"/>
                <w:szCs w:val="24"/>
              </w:rPr>
              <w:t xml:space="preserve">excellente connaissance </w:t>
            </w:r>
            <w:r w:rsidR="0036694C">
              <w:rPr>
                <w:rFonts w:ascii="Times New Roman" w:hAnsi="Times New Roman"/>
                <w:sz w:val="24"/>
                <w:szCs w:val="24"/>
              </w:rPr>
              <w:t>du moré (parlé et écrit)</w:t>
            </w:r>
            <w:permEnd w:id="451164017"/>
          </w:p>
        </w:tc>
      </w:tr>
    </w:tbl>
    <w:p w14:paraId="4A40A378" w14:textId="77777777" w:rsidR="005E0551" w:rsidRDefault="005E0551" w:rsidP="009E6429">
      <w:pPr>
        <w:tabs>
          <w:tab w:val="left" w:pos="8377"/>
        </w:tabs>
        <w:jc w:val="both"/>
        <w:rPr>
          <w:rFonts w:ascii="Times New Roman" w:hAnsi="Times New Roman"/>
          <w:b/>
          <w:bCs/>
          <w:color w:val="1F497D"/>
          <w:sz w:val="24"/>
          <w:szCs w:val="24"/>
        </w:rPr>
      </w:pPr>
    </w:p>
    <w:p w14:paraId="71B725B3" w14:textId="793A3CEF" w:rsidR="009433D4" w:rsidRPr="00BC2913" w:rsidRDefault="009433D4" w:rsidP="009E6429">
      <w:pPr>
        <w:tabs>
          <w:tab w:val="left" w:pos="8377"/>
        </w:tabs>
        <w:jc w:val="both"/>
        <w:rPr>
          <w:rFonts w:ascii="Times New Roman" w:hAnsi="Times New Roman" w:cs="Times New Roman"/>
          <w:b/>
          <w:bCs/>
          <w:color w:val="1F497D"/>
          <w:sz w:val="24"/>
          <w:szCs w:val="24"/>
        </w:rPr>
      </w:pPr>
      <w:r>
        <w:rPr>
          <w:rFonts w:ascii="Times New Roman" w:hAnsi="Times New Roman"/>
          <w:b/>
          <w:bCs/>
          <w:color w:val="1F497D"/>
          <w:sz w:val="24"/>
          <w:szCs w:val="24"/>
        </w:rPr>
        <w:t>Clause de non-responsabilité:</w:t>
      </w:r>
    </w:p>
    <w:p w14:paraId="7BCE5F3F" w14:textId="4CE7F1F6" w:rsidR="009433D4" w:rsidRPr="005E0551" w:rsidRDefault="009433D4" w:rsidP="005E0551">
      <w:pPr>
        <w:tabs>
          <w:tab w:val="left" w:pos="8377"/>
        </w:tabs>
        <w:ind w:right="-708"/>
        <w:jc w:val="both"/>
        <w:rPr>
          <w:rFonts w:ascii="Times New Roman" w:hAnsi="Times New Roman" w:cs="Times New Roman"/>
          <w:b/>
          <w:sz w:val="24"/>
          <w:szCs w:val="24"/>
        </w:rPr>
      </w:pPr>
      <w:r>
        <w:rPr>
          <w:rFonts w:ascii="Times New Roman" w:hAnsi="Times New Roman"/>
          <w:b/>
          <w:sz w:val="24"/>
          <w:szCs w:val="24"/>
        </w:rPr>
        <w:t>L’autorité habilitée à conclure des contrats (AHCC) se réserve le droit de modifier les exigences du poste en fonction des conditions du marché du travail local.</w:t>
      </w:r>
    </w:p>
    <w:sectPr w:rsidR="009433D4" w:rsidRPr="005E0551" w:rsidSect="00D048CF">
      <w:headerReference w:type="even" r:id="rId12"/>
      <w:headerReference w:type="default" r:id="rId13"/>
      <w:footerReference w:type="even" r:id="rId14"/>
      <w:footerReference w:type="default" r:id="rId15"/>
      <w:headerReference w:type="first" r:id="rId16"/>
      <w:footerReference w:type="first" r:id="rId17"/>
      <w:pgSz w:w="12242" w:h="17804" w:code="1"/>
      <w:pgMar w:top="1803" w:right="161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EEFA" w14:textId="77777777" w:rsidR="00392DF1" w:rsidRDefault="00392DF1" w:rsidP="00611FA2">
      <w:pPr>
        <w:spacing w:after="0" w:line="240" w:lineRule="auto"/>
      </w:pPr>
      <w:r>
        <w:separator/>
      </w:r>
    </w:p>
  </w:endnote>
  <w:endnote w:type="continuationSeparator" w:id="0">
    <w:p w14:paraId="384107B0" w14:textId="77777777" w:rsidR="00392DF1" w:rsidRDefault="00392DF1" w:rsidP="0061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A889" w14:textId="77777777" w:rsidR="00001F63" w:rsidRDefault="0000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0C85" w14:textId="77777777" w:rsidR="005872B7" w:rsidRDefault="005872B7">
    <w:pPr>
      <w:pStyle w:val="Footer"/>
    </w:pPr>
    <w:r>
      <w:t>Version 20200622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B219" w14:textId="77777777" w:rsidR="00001F63" w:rsidRDefault="0000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66962" w14:textId="77777777" w:rsidR="00392DF1" w:rsidRDefault="00392DF1" w:rsidP="00611FA2">
      <w:pPr>
        <w:spacing w:after="0" w:line="240" w:lineRule="auto"/>
      </w:pPr>
      <w:r>
        <w:separator/>
      </w:r>
    </w:p>
  </w:footnote>
  <w:footnote w:type="continuationSeparator" w:id="0">
    <w:p w14:paraId="2C339D86" w14:textId="77777777" w:rsidR="00392DF1" w:rsidRDefault="00392DF1" w:rsidP="0061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5338" w14:textId="77777777" w:rsidR="00001F63" w:rsidRDefault="00001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Layout w:type="fixed"/>
      <w:tblCellMar>
        <w:left w:w="0" w:type="dxa"/>
        <w:right w:w="0" w:type="dxa"/>
      </w:tblCellMar>
      <w:tblLook w:val="0000" w:firstRow="0" w:lastRow="0" w:firstColumn="0" w:lastColumn="0" w:noHBand="0" w:noVBand="0"/>
    </w:tblPr>
    <w:tblGrid>
      <w:gridCol w:w="2457"/>
      <w:gridCol w:w="7315"/>
    </w:tblGrid>
    <w:tr w:rsidR="008E5F2E" w14:paraId="027F5E68" w14:textId="77777777" w:rsidTr="00BC2913">
      <w:trPr>
        <w:trHeight w:val="407"/>
      </w:trPr>
      <w:tc>
        <w:tcPr>
          <w:tcW w:w="2457" w:type="dxa"/>
          <w:tcBorders>
            <w:top w:val="nil"/>
            <w:left w:val="nil"/>
            <w:bottom w:val="nil"/>
            <w:right w:val="nil"/>
          </w:tcBorders>
        </w:tcPr>
        <w:p w14:paraId="50117067" w14:textId="653F65A4" w:rsidR="008E5F2E" w:rsidRDefault="009F3AC9" w:rsidP="008E5F2E">
          <w:pPr>
            <w:pStyle w:val="ZCom"/>
          </w:pPr>
          <w:r>
            <w:rPr>
              <w:noProof/>
              <w:sz w:val="20"/>
              <w:szCs w:val="20"/>
              <w:lang w:val="en-GB"/>
            </w:rPr>
            <w:drawing>
              <wp:inline distT="0" distB="0" distL="0" distR="0" wp14:anchorId="46DFFCFD" wp14:editId="5D38C08A">
                <wp:extent cx="13843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660400"/>
                        </a:xfrm>
                        <a:prstGeom prst="rect">
                          <a:avLst/>
                        </a:prstGeom>
                        <a:noFill/>
                        <a:ln>
                          <a:noFill/>
                        </a:ln>
                      </pic:spPr>
                    </pic:pic>
                  </a:graphicData>
                </a:graphic>
              </wp:inline>
            </w:drawing>
          </w:r>
        </w:p>
      </w:tc>
      <w:tc>
        <w:tcPr>
          <w:tcW w:w="7315" w:type="dxa"/>
          <w:tcBorders>
            <w:top w:val="nil"/>
            <w:left w:val="nil"/>
            <w:bottom w:val="nil"/>
            <w:right w:val="nil"/>
          </w:tcBorders>
        </w:tcPr>
        <w:p w14:paraId="481204F2" w14:textId="77777777" w:rsidR="00BC2913" w:rsidRPr="00BC2913" w:rsidRDefault="00BC2913" w:rsidP="00BC2913">
          <w:pPr>
            <w:widowControl w:val="0"/>
            <w:spacing w:before="90" w:after="0" w:line="240" w:lineRule="auto"/>
            <w:ind w:right="85"/>
            <w:jc w:val="both"/>
            <w:rPr>
              <w:rFonts w:ascii="Times New Roman" w:eastAsia="Times New Roman" w:hAnsi="Times New Roman" w:cs="Times New Roman"/>
              <w:sz w:val="24"/>
              <w:szCs w:val="20"/>
            </w:rPr>
          </w:pPr>
          <w:r>
            <w:rPr>
              <w:rFonts w:ascii="Times New Roman" w:hAnsi="Times New Roman"/>
              <w:sz w:val="24"/>
              <w:szCs w:val="20"/>
            </w:rPr>
            <w:t>COMMISSION EUROPÉENNE</w:t>
          </w:r>
        </w:p>
        <w:p w14:paraId="76549678" w14:textId="77777777" w:rsidR="00BC2913" w:rsidRPr="00BC2913" w:rsidRDefault="00BC2913" w:rsidP="00BC2913">
          <w:pPr>
            <w:widowControl w:val="0"/>
            <w:spacing w:after="0" w:line="240" w:lineRule="auto"/>
            <w:ind w:right="85"/>
            <w:rPr>
              <w:rFonts w:ascii="Times New Roman" w:eastAsia="Times New Roman" w:hAnsi="Times New Roman" w:cs="Times New Roman"/>
              <w:sz w:val="16"/>
              <w:szCs w:val="20"/>
            </w:rPr>
          </w:pPr>
          <w:r>
            <w:rPr>
              <w:rFonts w:ascii="Times New Roman" w:hAnsi="Times New Roman"/>
              <w:sz w:val="16"/>
              <w:szCs w:val="20"/>
            </w:rPr>
            <w:t>DIRECTION GÉNÉRALE DE LA PROTECTION CIVILE ET DES</w:t>
          </w:r>
        </w:p>
        <w:p w14:paraId="261D82A4" w14:textId="4A22E500" w:rsidR="00BC2913" w:rsidRPr="00BC2913" w:rsidRDefault="00BC2913" w:rsidP="00BC2913">
          <w:pPr>
            <w:widowControl w:val="0"/>
            <w:spacing w:after="0" w:line="240" w:lineRule="auto"/>
            <w:ind w:right="85"/>
            <w:rPr>
              <w:rFonts w:ascii="Times New Roman" w:eastAsia="Times New Roman" w:hAnsi="Times New Roman" w:cs="Times New Roman"/>
              <w:sz w:val="16"/>
              <w:szCs w:val="20"/>
            </w:rPr>
          </w:pPr>
          <w:r>
            <w:rPr>
              <w:rFonts w:ascii="Times New Roman" w:hAnsi="Times New Roman"/>
              <w:sz w:val="16"/>
              <w:szCs w:val="20"/>
            </w:rPr>
            <w:t>OPÉRATIONS D’AIDE HUMANITAIRE EUROPÉENNES (ECHO)</w:t>
          </w:r>
        </w:p>
        <w:p w14:paraId="55298998" w14:textId="77777777" w:rsidR="00BC2913" w:rsidRPr="00BC2913" w:rsidRDefault="00BC2913" w:rsidP="00BC2913">
          <w:pPr>
            <w:widowControl w:val="0"/>
            <w:spacing w:after="0" w:line="240" w:lineRule="auto"/>
            <w:ind w:right="85"/>
            <w:rPr>
              <w:rFonts w:ascii="Times New Roman" w:eastAsia="Times New Roman" w:hAnsi="Times New Roman" w:cs="Times New Roman"/>
              <w:sz w:val="16"/>
              <w:szCs w:val="20"/>
            </w:rPr>
          </w:pPr>
          <w:r>
            <w:rPr>
              <w:rFonts w:ascii="Times New Roman" w:hAnsi="Times New Roman"/>
              <w:sz w:val="16"/>
              <w:szCs w:val="20"/>
            </w:rPr>
            <w:t>Affaires générales</w:t>
          </w:r>
        </w:p>
        <w:p w14:paraId="35907904" w14:textId="77777777" w:rsidR="008E5F2E" w:rsidRPr="00BC2913" w:rsidRDefault="00BC2913" w:rsidP="00BC2913">
          <w:pPr>
            <w:pStyle w:val="ZDGName"/>
          </w:pPr>
          <w:r>
            <w:rPr>
              <w:rFonts w:ascii="Times New Roman" w:hAnsi="Times New Roman"/>
              <w:b/>
            </w:rPr>
            <w:t>Réseau opérationnel ECHO</w:t>
          </w:r>
          <w:r>
            <w:t xml:space="preserve"> </w:t>
          </w:r>
        </w:p>
      </w:tc>
    </w:tr>
  </w:tbl>
  <w:p w14:paraId="6B5567FD" w14:textId="4B2FCB52" w:rsidR="00A02B2A" w:rsidRPr="00BC2913" w:rsidRDefault="0051608B" w:rsidP="005E0551">
    <w:pPr>
      <w:pStyle w:val="Header"/>
      <w:spacing w:before="240"/>
      <w:jc w:val="right"/>
      <w:rPr>
        <w:rFonts w:ascii="Times New Roman" w:hAnsi="Times New Roman" w:cs="Times New Roman"/>
        <w:sz w:val="24"/>
      </w:rPr>
    </w:pPr>
    <w:r>
      <w:rPr>
        <w:rFonts w:ascii="Times New Roman" w:hAnsi="Times New Roman"/>
        <w:sz w:val="36"/>
      </w:rPr>
      <w:t xml:space="preserve">Termes de référence </w:t>
    </w:r>
    <w:r>
      <w:rPr>
        <w:rFonts w:ascii="Times New Roman" w:hAnsi="Times New Roman"/>
        <w:sz w:val="32"/>
      </w:rPr>
      <w:br/>
    </w:r>
    <w:r w:rsidR="00001F63" w:rsidRPr="00001F63">
      <w:rPr>
        <w:rFonts w:ascii="Times New Roman" w:hAnsi="Times New Roman"/>
        <w:i/>
        <w:sz w:val="24"/>
      </w:rPr>
      <w:t xml:space="preserve">Assistant(e) administratif/tive et financier/cière </w:t>
    </w:r>
    <w:r>
      <w:rPr>
        <w:rFonts w:ascii="Times New Roman" w:hAnsi="Times New Roman"/>
        <w:i/>
        <w:sz w:val="24"/>
      </w:rPr>
      <w:t>(groupe III)</w:t>
    </w:r>
  </w:p>
  <w:p w14:paraId="46833532" w14:textId="77777777" w:rsidR="00A02B2A" w:rsidRPr="00684AC7" w:rsidRDefault="00A02B2A" w:rsidP="003579C8">
    <w:pPr>
      <w:pStyle w:val="Header"/>
      <w:jc w:val="right"/>
      <w:rPr>
        <w:sz w:val="24"/>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27A4" w14:textId="77777777" w:rsidR="00001F63" w:rsidRDefault="0000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3BC"/>
    <w:multiLevelType w:val="hybridMultilevel"/>
    <w:tmpl w:val="7B4ECC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D21725"/>
    <w:multiLevelType w:val="multilevel"/>
    <w:tmpl w:val="5AAAA602"/>
    <w:lvl w:ilvl="0">
      <w:start w:val="1"/>
      <w:numFmt w:val="bullet"/>
      <w:lvlText w:val=""/>
      <w:lvlJc w:val="left"/>
      <w:pPr>
        <w:tabs>
          <w:tab w:val="num" w:pos="371"/>
        </w:tabs>
        <w:ind w:left="371" w:hanging="360"/>
      </w:pPr>
      <w:rPr>
        <w:rFonts w:ascii="Wingdings" w:hAnsi="Wingdings" w:hint="default"/>
      </w:rPr>
    </w:lvl>
    <w:lvl w:ilvl="1">
      <w:start w:val="1"/>
      <w:numFmt w:val="bullet"/>
      <w:lvlText w:val="o"/>
      <w:lvlJc w:val="left"/>
      <w:pPr>
        <w:tabs>
          <w:tab w:val="num" w:pos="1091"/>
        </w:tabs>
        <w:ind w:left="1091" w:hanging="360"/>
      </w:pPr>
      <w:rPr>
        <w:rFonts w:ascii="Courier New" w:hAnsi="Courier New" w:hint="default"/>
      </w:rPr>
    </w:lvl>
    <w:lvl w:ilvl="2">
      <w:start w:val="1"/>
      <w:numFmt w:val="bullet"/>
      <w:lvlText w:val=""/>
      <w:lvlJc w:val="left"/>
      <w:pPr>
        <w:tabs>
          <w:tab w:val="num" w:pos="1811"/>
        </w:tabs>
        <w:ind w:left="1811" w:hanging="360"/>
      </w:pPr>
      <w:rPr>
        <w:rFonts w:ascii="Wingdings" w:hAnsi="Wingdings" w:hint="default"/>
      </w:rPr>
    </w:lvl>
    <w:lvl w:ilvl="3" w:tentative="1">
      <w:start w:val="1"/>
      <w:numFmt w:val="bullet"/>
      <w:lvlText w:val=""/>
      <w:lvlJc w:val="left"/>
      <w:pPr>
        <w:tabs>
          <w:tab w:val="num" w:pos="2531"/>
        </w:tabs>
        <w:ind w:left="2531" w:hanging="360"/>
      </w:pPr>
      <w:rPr>
        <w:rFonts w:ascii="Symbol" w:hAnsi="Symbol" w:hint="default"/>
      </w:rPr>
    </w:lvl>
    <w:lvl w:ilvl="4" w:tentative="1">
      <w:start w:val="1"/>
      <w:numFmt w:val="bullet"/>
      <w:lvlText w:val="o"/>
      <w:lvlJc w:val="left"/>
      <w:pPr>
        <w:tabs>
          <w:tab w:val="num" w:pos="3251"/>
        </w:tabs>
        <w:ind w:left="3251" w:hanging="360"/>
      </w:pPr>
      <w:rPr>
        <w:rFonts w:ascii="Courier New" w:hAnsi="Courier New" w:hint="default"/>
      </w:rPr>
    </w:lvl>
    <w:lvl w:ilvl="5" w:tentative="1">
      <w:start w:val="1"/>
      <w:numFmt w:val="bullet"/>
      <w:lvlText w:val=""/>
      <w:lvlJc w:val="left"/>
      <w:pPr>
        <w:tabs>
          <w:tab w:val="num" w:pos="3971"/>
        </w:tabs>
        <w:ind w:left="3971" w:hanging="360"/>
      </w:pPr>
      <w:rPr>
        <w:rFonts w:ascii="Wingdings" w:hAnsi="Wingdings" w:hint="default"/>
      </w:rPr>
    </w:lvl>
    <w:lvl w:ilvl="6" w:tentative="1">
      <w:start w:val="1"/>
      <w:numFmt w:val="bullet"/>
      <w:lvlText w:val=""/>
      <w:lvlJc w:val="left"/>
      <w:pPr>
        <w:tabs>
          <w:tab w:val="num" w:pos="4691"/>
        </w:tabs>
        <w:ind w:left="4691" w:hanging="360"/>
      </w:pPr>
      <w:rPr>
        <w:rFonts w:ascii="Symbol" w:hAnsi="Symbol" w:hint="default"/>
      </w:rPr>
    </w:lvl>
    <w:lvl w:ilvl="7" w:tentative="1">
      <w:start w:val="1"/>
      <w:numFmt w:val="bullet"/>
      <w:lvlText w:val="o"/>
      <w:lvlJc w:val="left"/>
      <w:pPr>
        <w:tabs>
          <w:tab w:val="num" w:pos="5411"/>
        </w:tabs>
        <w:ind w:left="5411" w:hanging="360"/>
      </w:pPr>
      <w:rPr>
        <w:rFonts w:ascii="Courier New" w:hAnsi="Courier New" w:hint="default"/>
      </w:rPr>
    </w:lvl>
    <w:lvl w:ilvl="8" w:tentative="1">
      <w:start w:val="1"/>
      <w:numFmt w:val="bullet"/>
      <w:lvlText w:val=""/>
      <w:lvlJc w:val="left"/>
      <w:pPr>
        <w:tabs>
          <w:tab w:val="num" w:pos="6131"/>
        </w:tabs>
        <w:ind w:left="6131" w:hanging="360"/>
      </w:pPr>
      <w:rPr>
        <w:rFonts w:ascii="Wingdings" w:hAnsi="Wingdings" w:hint="default"/>
      </w:rPr>
    </w:lvl>
  </w:abstractNum>
  <w:abstractNum w:abstractNumId="2" w15:restartNumberingAfterBreak="0">
    <w:nsid w:val="0C4B4F9C"/>
    <w:multiLevelType w:val="hybridMultilevel"/>
    <w:tmpl w:val="E204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12270DDA"/>
    <w:multiLevelType w:val="multilevel"/>
    <w:tmpl w:val="48CE78A0"/>
    <w:lvl w:ilvl="0">
      <w:start w:val="1"/>
      <w:numFmt w:val="bullet"/>
      <w:lvlText w:val=""/>
      <w:lvlJc w:val="left"/>
      <w:pPr>
        <w:tabs>
          <w:tab w:val="num" w:pos="371"/>
        </w:tabs>
        <w:ind w:left="371" w:hanging="360"/>
      </w:pPr>
      <w:rPr>
        <w:rFonts w:ascii="Wingdings" w:hAnsi="Wingdings" w:hint="default"/>
      </w:rPr>
    </w:lvl>
    <w:lvl w:ilvl="1" w:tentative="1">
      <w:start w:val="1"/>
      <w:numFmt w:val="bullet"/>
      <w:lvlText w:val="o"/>
      <w:lvlJc w:val="left"/>
      <w:pPr>
        <w:tabs>
          <w:tab w:val="num" w:pos="1091"/>
        </w:tabs>
        <w:ind w:left="1091" w:hanging="360"/>
      </w:pPr>
      <w:rPr>
        <w:rFonts w:ascii="Courier New" w:hAnsi="Courier New" w:hint="default"/>
      </w:rPr>
    </w:lvl>
    <w:lvl w:ilvl="2">
      <w:start w:val="1"/>
      <w:numFmt w:val="bullet"/>
      <w:lvlText w:val=""/>
      <w:lvlJc w:val="left"/>
      <w:pPr>
        <w:tabs>
          <w:tab w:val="num" w:pos="1811"/>
        </w:tabs>
        <w:ind w:left="1811" w:hanging="360"/>
      </w:pPr>
      <w:rPr>
        <w:rFonts w:ascii="Wingdings" w:hAnsi="Wingdings" w:hint="default"/>
      </w:rPr>
    </w:lvl>
    <w:lvl w:ilvl="3" w:tentative="1">
      <w:start w:val="1"/>
      <w:numFmt w:val="bullet"/>
      <w:lvlText w:val=""/>
      <w:lvlJc w:val="left"/>
      <w:pPr>
        <w:tabs>
          <w:tab w:val="num" w:pos="2531"/>
        </w:tabs>
        <w:ind w:left="2531" w:hanging="360"/>
      </w:pPr>
      <w:rPr>
        <w:rFonts w:ascii="Symbol" w:hAnsi="Symbol" w:hint="default"/>
      </w:rPr>
    </w:lvl>
    <w:lvl w:ilvl="4" w:tentative="1">
      <w:start w:val="1"/>
      <w:numFmt w:val="bullet"/>
      <w:lvlText w:val="o"/>
      <w:lvlJc w:val="left"/>
      <w:pPr>
        <w:tabs>
          <w:tab w:val="num" w:pos="3251"/>
        </w:tabs>
        <w:ind w:left="3251" w:hanging="360"/>
      </w:pPr>
      <w:rPr>
        <w:rFonts w:ascii="Courier New" w:hAnsi="Courier New" w:hint="default"/>
      </w:rPr>
    </w:lvl>
    <w:lvl w:ilvl="5" w:tentative="1">
      <w:start w:val="1"/>
      <w:numFmt w:val="bullet"/>
      <w:lvlText w:val=""/>
      <w:lvlJc w:val="left"/>
      <w:pPr>
        <w:tabs>
          <w:tab w:val="num" w:pos="3971"/>
        </w:tabs>
        <w:ind w:left="3971" w:hanging="360"/>
      </w:pPr>
      <w:rPr>
        <w:rFonts w:ascii="Wingdings" w:hAnsi="Wingdings" w:hint="default"/>
      </w:rPr>
    </w:lvl>
    <w:lvl w:ilvl="6" w:tentative="1">
      <w:start w:val="1"/>
      <w:numFmt w:val="bullet"/>
      <w:lvlText w:val=""/>
      <w:lvlJc w:val="left"/>
      <w:pPr>
        <w:tabs>
          <w:tab w:val="num" w:pos="4691"/>
        </w:tabs>
        <w:ind w:left="4691" w:hanging="360"/>
      </w:pPr>
      <w:rPr>
        <w:rFonts w:ascii="Symbol" w:hAnsi="Symbol" w:hint="default"/>
      </w:rPr>
    </w:lvl>
    <w:lvl w:ilvl="7" w:tentative="1">
      <w:start w:val="1"/>
      <w:numFmt w:val="bullet"/>
      <w:lvlText w:val="o"/>
      <w:lvlJc w:val="left"/>
      <w:pPr>
        <w:tabs>
          <w:tab w:val="num" w:pos="5411"/>
        </w:tabs>
        <w:ind w:left="5411" w:hanging="360"/>
      </w:pPr>
      <w:rPr>
        <w:rFonts w:ascii="Courier New" w:hAnsi="Courier New" w:hint="default"/>
      </w:rPr>
    </w:lvl>
    <w:lvl w:ilvl="8" w:tentative="1">
      <w:start w:val="1"/>
      <w:numFmt w:val="bullet"/>
      <w:lvlText w:val=""/>
      <w:lvlJc w:val="left"/>
      <w:pPr>
        <w:tabs>
          <w:tab w:val="num" w:pos="6131"/>
        </w:tabs>
        <w:ind w:left="6131" w:hanging="360"/>
      </w:pPr>
      <w:rPr>
        <w:rFonts w:ascii="Wingdings" w:hAnsi="Wingdings" w:hint="default"/>
      </w:rPr>
    </w:lvl>
  </w:abstractNum>
  <w:abstractNum w:abstractNumId="4" w15:restartNumberingAfterBreak="0">
    <w:nsid w:val="1CF92CB1"/>
    <w:multiLevelType w:val="hybridMultilevel"/>
    <w:tmpl w:val="DC9A96B2"/>
    <w:lvl w:ilvl="0" w:tplc="95F434B6">
      <w:start w:val="1"/>
      <w:numFmt w:val="decimal"/>
      <w:lvlText w:val="%1."/>
      <w:lvlJc w:val="left"/>
      <w:pPr>
        <w:ind w:left="360" w:hanging="360"/>
      </w:pPr>
      <w:rPr>
        <w:rFonts w:hint="default"/>
        <w:b/>
        <w:color w:val="1F4E79" w:themeColor="accent1" w:themeShade="8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021832"/>
    <w:multiLevelType w:val="hybridMultilevel"/>
    <w:tmpl w:val="D23288CE"/>
    <w:lvl w:ilvl="0" w:tplc="080CFCFC">
      <w:start w:val="1"/>
      <w:numFmt w:val="bullet"/>
      <w:lvlText w:val=""/>
      <w:lvlJc w:val="left"/>
      <w:pPr>
        <w:ind w:left="284" w:hanging="171"/>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5343E35"/>
    <w:multiLevelType w:val="hybridMultilevel"/>
    <w:tmpl w:val="64D014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77115B"/>
    <w:multiLevelType w:val="hybridMultilevel"/>
    <w:tmpl w:val="FA7AC51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3D0F"/>
    <w:multiLevelType w:val="hybridMultilevel"/>
    <w:tmpl w:val="5DD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D5384"/>
    <w:multiLevelType w:val="hybridMultilevel"/>
    <w:tmpl w:val="53E257F8"/>
    <w:lvl w:ilvl="0" w:tplc="3DECEEC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917F17"/>
    <w:multiLevelType w:val="hybridMultilevel"/>
    <w:tmpl w:val="95C8A210"/>
    <w:lvl w:ilvl="0" w:tplc="B0400574">
      <w:start w:val="1"/>
      <w:numFmt w:val="bullet"/>
      <w:lvlText w:val="•"/>
      <w:lvlJc w:val="left"/>
      <w:pPr>
        <w:tabs>
          <w:tab w:val="num" w:pos="720"/>
        </w:tabs>
        <w:ind w:left="720" w:hanging="360"/>
      </w:pPr>
      <w:rPr>
        <w:rFonts w:ascii="Arial" w:hAnsi="Arial" w:hint="default"/>
      </w:rPr>
    </w:lvl>
    <w:lvl w:ilvl="1" w:tplc="97F2A982" w:tentative="1">
      <w:start w:val="1"/>
      <w:numFmt w:val="bullet"/>
      <w:lvlText w:val="•"/>
      <w:lvlJc w:val="left"/>
      <w:pPr>
        <w:tabs>
          <w:tab w:val="num" w:pos="1440"/>
        </w:tabs>
        <w:ind w:left="1440" w:hanging="360"/>
      </w:pPr>
      <w:rPr>
        <w:rFonts w:ascii="Arial" w:hAnsi="Arial" w:hint="default"/>
      </w:rPr>
    </w:lvl>
    <w:lvl w:ilvl="2" w:tplc="69BA6F64" w:tentative="1">
      <w:start w:val="1"/>
      <w:numFmt w:val="bullet"/>
      <w:lvlText w:val="•"/>
      <w:lvlJc w:val="left"/>
      <w:pPr>
        <w:tabs>
          <w:tab w:val="num" w:pos="2160"/>
        </w:tabs>
        <w:ind w:left="2160" w:hanging="360"/>
      </w:pPr>
      <w:rPr>
        <w:rFonts w:ascii="Arial" w:hAnsi="Arial" w:hint="default"/>
      </w:rPr>
    </w:lvl>
    <w:lvl w:ilvl="3" w:tplc="DFB6C75E" w:tentative="1">
      <w:start w:val="1"/>
      <w:numFmt w:val="bullet"/>
      <w:lvlText w:val="•"/>
      <w:lvlJc w:val="left"/>
      <w:pPr>
        <w:tabs>
          <w:tab w:val="num" w:pos="2880"/>
        </w:tabs>
        <w:ind w:left="2880" w:hanging="360"/>
      </w:pPr>
      <w:rPr>
        <w:rFonts w:ascii="Arial" w:hAnsi="Arial" w:hint="default"/>
      </w:rPr>
    </w:lvl>
    <w:lvl w:ilvl="4" w:tplc="DB5C0C4C" w:tentative="1">
      <w:start w:val="1"/>
      <w:numFmt w:val="bullet"/>
      <w:lvlText w:val="•"/>
      <w:lvlJc w:val="left"/>
      <w:pPr>
        <w:tabs>
          <w:tab w:val="num" w:pos="3600"/>
        </w:tabs>
        <w:ind w:left="3600" w:hanging="360"/>
      </w:pPr>
      <w:rPr>
        <w:rFonts w:ascii="Arial" w:hAnsi="Arial" w:hint="default"/>
      </w:rPr>
    </w:lvl>
    <w:lvl w:ilvl="5" w:tplc="2064F73A" w:tentative="1">
      <w:start w:val="1"/>
      <w:numFmt w:val="bullet"/>
      <w:lvlText w:val="•"/>
      <w:lvlJc w:val="left"/>
      <w:pPr>
        <w:tabs>
          <w:tab w:val="num" w:pos="4320"/>
        </w:tabs>
        <w:ind w:left="4320" w:hanging="360"/>
      </w:pPr>
      <w:rPr>
        <w:rFonts w:ascii="Arial" w:hAnsi="Arial" w:hint="default"/>
      </w:rPr>
    </w:lvl>
    <w:lvl w:ilvl="6" w:tplc="FC20EFA2" w:tentative="1">
      <w:start w:val="1"/>
      <w:numFmt w:val="bullet"/>
      <w:lvlText w:val="•"/>
      <w:lvlJc w:val="left"/>
      <w:pPr>
        <w:tabs>
          <w:tab w:val="num" w:pos="5040"/>
        </w:tabs>
        <w:ind w:left="5040" w:hanging="360"/>
      </w:pPr>
      <w:rPr>
        <w:rFonts w:ascii="Arial" w:hAnsi="Arial" w:hint="default"/>
      </w:rPr>
    </w:lvl>
    <w:lvl w:ilvl="7" w:tplc="C6E60FCE" w:tentative="1">
      <w:start w:val="1"/>
      <w:numFmt w:val="bullet"/>
      <w:lvlText w:val="•"/>
      <w:lvlJc w:val="left"/>
      <w:pPr>
        <w:tabs>
          <w:tab w:val="num" w:pos="5760"/>
        </w:tabs>
        <w:ind w:left="5760" w:hanging="360"/>
      </w:pPr>
      <w:rPr>
        <w:rFonts w:ascii="Arial" w:hAnsi="Arial" w:hint="default"/>
      </w:rPr>
    </w:lvl>
    <w:lvl w:ilvl="8" w:tplc="D278E0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E13877"/>
    <w:multiLevelType w:val="hybridMultilevel"/>
    <w:tmpl w:val="DE4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9625E"/>
    <w:multiLevelType w:val="hybridMultilevel"/>
    <w:tmpl w:val="FF2264A8"/>
    <w:lvl w:ilvl="0" w:tplc="0DF84020">
      <w:start w:val="1"/>
      <w:numFmt w:val="bullet"/>
      <w:pStyle w:val="Style5"/>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811C6"/>
    <w:multiLevelType w:val="hybridMultilevel"/>
    <w:tmpl w:val="38F4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F82917"/>
    <w:multiLevelType w:val="multilevel"/>
    <w:tmpl w:val="3F9C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10"/>
  </w:num>
  <w:num w:numId="5">
    <w:abstractNumId w:val="3"/>
  </w:num>
  <w:num w:numId="6">
    <w:abstractNumId w:val="1"/>
  </w:num>
  <w:num w:numId="7">
    <w:abstractNumId w:val="12"/>
  </w:num>
  <w:num w:numId="8">
    <w:abstractNumId w:val="7"/>
  </w:num>
  <w:num w:numId="9">
    <w:abstractNumId w:val="14"/>
  </w:num>
  <w:num w:numId="10">
    <w:abstractNumId w:val="11"/>
  </w:num>
  <w:num w:numId="11">
    <w:abstractNumId w:val="6"/>
  </w:num>
  <w:num w:numId="12">
    <w:abstractNumId w:val="5"/>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l+2tPHS8RwVQ0XJBrRp60HgkZh1VXtNDvHiN8e7fEcjeqSyP4Y79Ez+La2YoyJgZ0mUNISLuy4JP+UL1kPQCg==" w:salt="U2I2DUJ+W7jppZIxu7TEV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1FA2"/>
    <w:rsid w:val="00001F63"/>
    <w:rsid w:val="00030508"/>
    <w:rsid w:val="00031A2B"/>
    <w:rsid w:val="0004315B"/>
    <w:rsid w:val="000661CD"/>
    <w:rsid w:val="00074E05"/>
    <w:rsid w:val="00074ED6"/>
    <w:rsid w:val="00087EA4"/>
    <w:rsid w:val="000971C4"/>
    <w:rsid w:val="000B5357"/>
    <w:rsid w:val="000C358D"/>
    <w:rsid w:val="000D782D"/>
    <w:rsid w:val="000F5C32"/>
    <w:rsid w:val="00100F03"/>
    <w:rsid w:val="001059A4"/>
    <w:rsid w:val="00117EFE"/>
    <w:rsid w:val="00170E12"/>
    <w:rsid w:val="0017255F"/>
    <w:rsid w:val="00180BC2"/>
    <w:rsid w:val="00182259"/>
    <w:rsid w:val="00193052"/>
    <w:rsid w:val="001F1486"/>
    <w:rsid w:val="00236F35"/>
    <w:rsid w:val="0025559C"/>
    <w:rsid w:val="00257C5B"/>
    <w:rsid w:val="002876F8"/>
    <w:rsid w:val="00290164"/>
    <w:rsid w:val="0029754B"/>
    <w:rsid w:val="00297DA5"/>
    <w:rsid w:val="002D26E1"/>
    <w:rsid w:val="002E74B9"/>
    <w:rsid w:val="00306043"/>
    <w:rsid w:val="0033348D"/>
    <w:rsid w:val="00336D10"/>
    <w:rsid w:val="003579C8"/>
    <w:rsid w:val="00362C86"/>
    <w:rsid w:val="00364C35"/>
    <w:rsid w:val="0036694C"/>
    <w:rsid w:val="00375FCB"/>
    <w:rsid w:val="003766E5"/>
    <w:rsid w:val="003839BE"/>
    <w:rsid w:val="00392DF1"/>
    <w:rsid w:val="003A18B5"/>
    <w:rsid w:val="003B1E50"/>
    <w:rsid w:val="003E1496"/>
    <w:rsid w:val="003E3E6A"/>
    <w:rsid w:val="003F54A3"/>
    <w:rsid w:val="00400134"/>
    <w:rsid w:val="004108DE"/>
    <w:rsid w:val="004119EF"/>
    <w:rsid w:val="00417429"/>
    <w:rsid w:val="004248C6"/>
    <w:rsid w:val="00425FEE"/>
    <w:rsid w:val="00462C6D"/>
    <w:rsid w:val="004658CF"/>
    <w:rsid w:val="0049221E"/>
    <w:rsid w:val="004B78C6"/>
    <w:rsid w:val="004E3525"/>
    <w:rsid w:val="004E4194"/>
    <w:rsid w:val="00510838"/>
    <w:rsid w:val="0051396D"/>
    <w:rsid w:val="0051608B"/>
    <w:rsid w:val="005325EF"/>
    <w:rsid w:val="00547AFC"/>
    <w:rsid w:val="0055456C"/>
    <w:rsid w:val="005872B7"/>
    <w:rsid w:val="00595C95"/>
    <w:rsid w:val="005D7039"/>
    <w:rsid w:val="005E0551"/>
    <w:rsid w:val="005E1242"/>
    <w:rsid w:val="00604A2A"/>
    <w:rsid w:val="006101F9"/>
    <w:rsid w:val="00611FA2"/>
    <w:rsid w:val="00621F78"/>
    <w:rsid w:val="006242A5"/>
    <w:rsid w:val="006242A7"/>
    <w:rsid w:val="0064534A"/>
    <w:rsid w:val="006548B1"/>
    <w:rsid w:val="00657156"/>
    <w:rsid w:val="006635D2"/>
    <w:rsid w:val="00674CA7"/>
    <w:rsid w:val="00681B58"/>
    <w:rsid w:val="00684AC7"/>
    <w:rsid w:val="00687156"/>
    <w:rsid w:val="006A5056"/>
    <w:rsid w:val="006B27D0"/>
    <w:rsid w:val="006B4774"/>
    <w:rsid w:val="006C74BB"/>
    <w:rsid w:val="006F5C15"/>
    <w:rsid w:val="006F61DC"/>
    <w:rsid w:val="006F745D"/>
    <w:rsid w:val="007033C8"/>
    <w:rsid w:val="00707050"/>
    <w:rsid w:val="00707364"/>
    <w:rsid w:val="007424D4"/>
    <w:rsid w:val="0075065E"/>
    <w:rsid w:val="0076452F"/>
    <w:rsid w:val="007870CB"/>
    <w:rsid w:val="007A1ED2"/>
    <w:rsid w:val="007C3078"/>
    <w:rsid w:val="007E01E2"/>
    <w:rsid w:val="007E6984"/>
    <w:rsid w:val="007E77D4"/>
    <w:rsid w:val="007F6990"/>
    <w:rsid w:val="00827BF7"/>
    <w:rsid w:val="00836B4D"/>
    <w:rsid w:val="00843B63"/>
    <w:rsid w:val="00860565"/>
    <w:rsid w:val="0087430E"/>
    <w:rsid w:val="008976DA"/>
    <w:rsid w:val="008E57DB"/>
    <w:rsid w:val="008E5F2E"/>
    <w:rsid w:val="008E7647"/>
    <w:rsid w:val="00911A7A"/>
    <w:rsid w:val="00936A3C"/>
    <w:rsid w:val="009433D4"/>
    <w:rsid w:val="00957836"/>
    <w:rsid w:val="009612D4"/>
    <w:rsid w:val="00963D6B"/>
    <w:rsid w:val="00997528"/>
    <w:rsid w:val="009A4649"/>
    <w:rsid w:val="009E6429"/>
    <w:rsid w:val="009F1203"/>
    <w:rsid w:val="009F3AC9"/>
    <w:rsid w:val="00A02B2A"/>
    <w:rsid w:val="00A35DB1"/>
    <w:rsid w:val="00A43836"/>
    <w:rsid w:val="00A50772"/>
    <w:rsid w:val="00A54B20"/>
    <w:rsid w:val="00A666BB"/>
    <w:rsid w:val="00A725FF"/>
    <w:rsid w:val="00A862FA"/>
    <w:rsid w:val="00A9233D"/>
    <w:rsid w:val="00A95942"/>
    <w:rsid w:val="00A96AE0"/>
    <w:rsid w:val="00AC1190"/>
    <w:rsid w:val="00AC2D39"/>
    <w:rsid w:val="00AE0954"/>
    <w:rsid w:val="00AE2666"/>
    <w:rsid w:val="00B100B5"/>
    <w:rsid w:val="00B144CB"/>
    <w:rsid w:val="00B47178"/>
    <w:rsid w:val="00B53AD3"/>
    <w:rsid w:val="00B64328"/>
    <w:rsid w:val="00B778B3"/>
    <w:rsid w:val="00B95344"/>
    <w:rsid w:val="00B9571F"/>
    <w:rsid w:val="00BC2913"/>
    <w:rsid w:val="00BC3E9F"/>
    <w:rsid w:val="00BC3EFB"/>
    <w:rsid w:val="00BE660A"/>
    <w:rsid w:val="00BF6C6D"/>
    <w:rsid w:val="00BF7632"/>
    <w:rsid w:val="00C11961"/>
    <w:rsid w:val="00C127FB"/>
    <w:rsid w:val="00C1799F"/>
    <w:rsid w:val="00C22C0E"/>
    <w:rsid w:val="00C25C04"/>
    <w:rsid w:val="00C546D0"/>
    <w:rsid w:val="00C55452"/>
    <w:rsid w:val="00C64194"/>
    <w:rsid w:val="00C667CB"/>
    <w:rsid w:val="00CB1E52"/>
    <w:rsid w:val="00CB449E"/>
    <w:rsid w:val="00CC7983"/>
    <w:rsid w:val="00D048CF"/>
    <w:rsid w:val="00D0779B"/>
    <w:rsid w:val="00D14953"/>
    <w:rsid w:val="00D366AE"/>
    <w:rsid w:val="00D45524"/>
    <w:rsid w:val="00D500F0"/>
    <w:rsid w:val="00D62D2D"/>
    <w:rsid w:val="00D92680"/>
    <w:rsid w:val="00D94ECE"/>
    <w:rsid w:val="00DB77AD"/>
    <w:rsid w:val="00DB7986"/>
    <w:rsid w:val="00DC6CD7"/>
    <w:rsid w:val="00DE4039"/>
    <w:rsid w:val="00DE47BA"/>
    <w:rsid w:val="00E002D5"/>
    <w:rsid w:val="00E119CD"/>
    <w:rsid w:val="00E1370A"/>
    <w:rsid w:val="00E2208E"/>
    <w:rsid w:val="00E46787"/>
    <w:rsid w:val="00E51B8F"/>
    <w:rsid w:val="00E66638"/>
    <w:rsid w:val="00E67F56"/>
    <w:rsid w:val="00E90AAD"/>
    <w:rsid w:val="00EA200D"/>
    <w:rsid w:val="00EA3173"/>
    <w:rsid w:val="00EB6002"/>
    <w:rsid w:val="00EE0925"/>
    <w:rsid w:val="00EE354B"/>
    <w:rsid w:val="00EE5304"/>
    <w:rsid w:val="00EF40F1"/>
    <w:rsid w:val="00F33ABB"/>
    <w:rsid w:val="00F4044D"/>
    <w:rsid w:val="00F40973"/>
    <w:rsid w:val="00F5669A"/>
    <w:rsid w:val="00F630E3"/>
    <w:rsid w:val="00F80547"/>
    <w:rsid w:val="00F92BA2"/>
    <w:rsid w:val="00F93864"/>
    <w:rsid w:val="00FB29C5"/>
    <w:rsid w:val="00FE6A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6C9F7"/>
  <w15:chartTrackingRefBased/>
  <w15:docId w15:val="{ACC82F4A-8284-43AF-9644-DB4986B9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A2"/>
  </w:style>
  <w:style w:type="paragraph" w:styleId="Footer">
    <w:name w:val="footer"/>
    <w:basedOn w:val="Normal"/>
    <w:link w:val="FooterChar"/>
    <w:uiPriority w:val="99"/>
    <w:unhideWhenUsed/>
    <w:rsid w:val="0061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A2"/>
  </w:style>
  <w:style w:type="paragraph" w:styleId="ListParagraph">
    <w:name w:val="List Paragraph"/>
    <w:basedOn w:val="Normal"/>
    <w:uiPriority w:val="34"/>
    <w:qFormat/>
    <w:rsid w:val="00611FA2"/>
    <w:pPr>
      <w:ind w:left="720"/>
      <w:contextualSpacing/>
    </w:pPr>
  </w:style>
  <w:style w:type="table" w:styleId="TableGrid">
    <w:name w:val="Table Grid"/>
    <w:basedOn w:val="TableNormal"/>
    <w:uiPriority w:val="59"/>
    <w:rsid w:val="007C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C3078"/>
    <w:rPr>
      <w:i/>
      <w:iCs/>
    </w:rPr>
  </w:style>
  <w:style w:type="paragraph" w:styleId="BodyTextIndent">
    <w:name w:val="Body Text Indent"/>
    <w:basedOn w:val="Normal"/>
    <w:link w:val="BodyTextIndentChar"/>
    <w:rsid w:val="00C667CB"/>
    <w:pPr>
      <w:spacing w:after="0" w:line="240" w:lineRule="auto"/>
      <w:ind w:left="709" w:firstLine="11"/>
    </w:pPr>
    <w:rPr>
      <w:rFonts w:ascii="Times New Roman" w:eastAsia="Times New Roman" w:hAnsi="Times New Roman" w:cs="Times New Roman"/>
      <w:sz w:val="28"/>
      <w:szCs w:val="20"/>
      <w:lang w:eastAsia="en-US"/>
    </w:rPr>
  </w:style>
  <w:style w:type="character" w:customStyle="1" w:styleId="BodyTextIndentChar">
    <w:name w:val="Body Text Indent Char"/>
    <w:link w:val="BodyTextIndent"/>
    <w:rsid w:val="00C667CB"/>
    <w:rPr>
      <w:rFonts w:ascii="Times New Roman" w:eastAsia="Times New Roman" w:hAnsi="Times New Roman" w:cs="Times New Roman"/>
      <w:sz w:val="28"/>
      <w:szCs w:val="20"/>
      <w:lang w:eastAsia="en-US"/>
    </w:rPr>
  </w:style>
  <w:style w:type="paragraph" w:customStyle="1" w:styleId="Style5">
    <w:name w:val="Style5"/>
    <w:basedOn w:val="Normal"/>
    <w:rsid w:val="00C667CB"/>
    <w:pPr>
      <w:numPr>
        <w:numId w:val="7"/>
      </w:numPr>
      <w:spacing w:after="0" w:line="240" w:lineRule="auto"/>
      <w:jc w:val="both"/>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CC79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6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7647"/>
    <w:rPr>
      <w:rFonts w:ascii="Tahoma" w:hAnsi="Tahoma" w:cs="Tahoma"/>
      <w:sz w:val="16"/>
      <w:szCs w:val="16"/>
    </w:rPr>
  </w:style>
  <w:style w:type="paragraph" w:customStyle="1" w:styleId="ZCom">
    <w:name w:val="Z_Com"/>
    <w:basedOn w:val="Normal"/>
    <w:next w:val="ZDGName"/>
    <w:uiPriority w:val="99"/>
    <w:rsid w:val="008E5F2E"/>
    <w:pPr>
      <w:widowControl w:val="0"/>
      <w:autoSpaceDE w:val="0"/>
      <w:autoSpaceDN w:val="0"/>
      <w:spacing w:after="0" w:line="240" w:lineRule="auto"/>
      <w:ind w:right="85"/>
      <w:jc w:val="both"/>
    </w:pPr>
    <w:rPr>
      <w:rFonts w:ascii="Arial" w:eastAsia="Times New Roman" w:hAnsi="Arial"/>
      <w:sz w:val="24"/>
      <w:szCs w:val="24"/>
      <w:lang w:eastAsia="en-GB"/>
    </w:rPr>
  </w:style>
  <w:style w:type="paragraph" w:customStyle="1" w:styleId="ZDGName">
    <w:name w:val="Z_DGName"/>
    <w:basedOn w:val="Normal"/>
    <w:uiPriority w:val="99"/>
    <w:rsid w:val="008E5F2E"/>
    <w:pPr>
      <w:widowControl w:val="0"/>
      <w:autoSpaceDE w:val="0"/>
      <w:autoSpaceDN w:val="0"/>
      <w:spacing w:after="0" w:line="240" w:lineRule="auto"/>
      <w:ind w:right="85"/>
    </w:pPr>
    <w:rPr>
      <w:rFonts w:ascii="Arial" w:eastAsia="Times New Roman" w:hAnsi="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2690">
      <w:bodyDiv w:val="1"/>
      <w:marLeft w:val="0"/>
      <w:marRight w:val="0"/>
      <w:marTop w:val="0"/>
      <w:marBottom w:val="0"/>
      <w:divBdr>
        <w:top w:val="none" w:sz="0" w:space="0" w:color="auto"/>
        <w:left w:val="none" w:sz="0" w:space="0" w:color="auto"/>
        <w:bottom w:val="none" w:sz="0" w:space="0" w:color="auto"/>
        <w:right w:val="none" w:sz="0" w:space="0" w:color="auto"/>
      </w:divBdr>
    </w:div>
    <w:div w:id="831681804">
      <w:bodyDiv w:val="1"/>
      <w:marLeft w:val="0"/>
      <w:marRight w:val="0"/>
      <w:marTop w:val="0"/>
      <w:marBottom w:val="0"/>
      <w:divBdr>
        <w:top w:val="none" w:sz="0" w:space="0" w:color="auto"/>
        <w:left w:val="none" w:sz="0" w:space="0" w:color="auto"/>
        <w:bottom w:val="none" w:sz="0" w:space="0" w:color="auto"/>
        <w:right w:val="none" w:sz="0" w:space="0" w:color="auto"/>
      </w:divBdr>
    </w:div>
    <w:div w:id="2027054097">
      <w:bodyDiv w:val="1"/>
      <w:marLeft w:val="0"/>
      <w:marRight w:val="0"/>
      <w:marTop w:val="0"/>
      <w:marBottom w:val="0"/>
      <w:divBdr>
        <w:top w:val="none" w:sz="0" w:space="0" w:color="auto"/>
        <w:left w:val="none" w:sz="0" w:space="0" w:color="auto"/>
        <w:bottom w:val="none" w:sz="0" w:space="0" w:color="auto"/>
        <w:right w:val="none" w:sz="0" w:space="0" w:color="auto"/>
      </w:divBdr>
    </w:div>
    <w:div w:id="2037189378">
      <w:bodyDiv w:val="1"/>
      <w:marLeft w:val="0"/>
      <w:marRight w:val="0"/>
      <w:marTop w:val="0"/>
      <w:marBottom w:val="0"/>
      <w:divBdr>
        <w:top w:val="none" w:sz="0" w:space="0" w:color="auto"/>
        <w:left w:val="none" w:sz="0" w:space="0" w:color="auto"/>
        <w:bottom w:val="none" w:sz="0" w:space="0" w:color="auto"/>
        <w:right w:val="none" w:sz="0" w:space="0" w:color="auto"/>
      </w:divBdr>
    </w:div>
    <w:div w:id="20763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4886e54e-8eb8-4e19-9371-9717a9936258">
      <Value>146</Value>
      <Value>67</Value>
      <Value>50</Value>
    </TaxCatchAll>
    <Status xmlns="ab55c0f9-23e5-46a2-80e8-a3b426373bee">Valid</Status>
    <_x0064_xh5 xmlns="ab55c0f9-23e5-46a2-80e8-a3b426373bee" xsi:nil="true"/>
    <Ares_x0020_type xmlns="ab55c0f9-23e5-46a2-80e8-a3b426373bee">3. Annex</Ares_x0020_type>
    <fksr xmlns="ab55c0f9-23e5-46a2-80e8-a3b426373bee">Ares(2021)4047229</fksr>
    <_x007a_qm4 xmlns="ab55c0f9-23e5-46a2-80e8-a3b426373bee" xsi:nil="true"/>
    <zhuh xmlns="ab55c0f9-23e5-46a2-80e8-a3b426373bee">FR</zhuh>
    <Document_x0020_date xmlns="ab55c0f9-23e5-46a2-80e8-a3b426373bee">2021-06-21T22:00:00+00:00</Document_x0020_date>
    <Category xmlns="ab55c0f9-23e5-46a2-80e8-a3b426373bee">NS ToRs - FR</Category>
    <jaa357ff40504c2383aa016b687e754d xmlns="ba0e4f96-0a91-45bc-8b0c-dd96117279ef">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470d4dfa-e027-49ac-bb5c-68d5f8a4da29</TermId>
        </TermInfo>
      </Terms>
    </jaa357ff40504c2383aa016b687e754d>
    <pd171f4f359d449587aafda8516a2f26 xmlns="ba0e4f96-0a91-45bc-8b0c-dd96117279ef">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3227da7a-ec63-4cba-9c9b-202c2a44c6f0</TermId>
        </TermInfo>
        <TermInfo xmlns="http://schemas.microsoft.com/office/infopath/2007/PartnerControls">
          <TermName xmlns="http://schemas.microsoft.com/office/infopath/2007/PartnerControls">Terms of Reference</TermName>
          <TermId xmlns="http://schemas.microsoft.com/office/infopath/2007/PartnerControls">ee6b9269-217b-4945-8607-8adb9292beb1</TermId>
        </TermInfo>
      </Terms>
    </pd171f4f359d449587aafda8516a2f2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560E7CD4C77042972213A4E07FB1A3" ma:contentTypeVersion="32" ma:contentTypeDescription="Create a new document." ma:contentTypeScope="" ma:versionID="4482ef7771be486715e89fb928df966b">
  <xsd:schema xmlns:xsd="http://www.w3.org/2001/XMLSchema" xmlns:xs="http://www.w3.org/2001/XMLSchema" xmlns:p="http://schemas.microsoft.com/office/2006/metadata/properties" xmlns:ns2="ab55c0f9-23e5-46a2-80e8-a3b426373bee" xmlns:ns3="ba0e4f96-0a91-45bc-8b0c-dd96117279ef" xmlns:ns4="4886e54e-8eb8-4e19-9371-9717a9936258" xmlns:ns5="31d6dfd6-d583-443b-9cda-1f2bedce7beb" xmlns:ns6="http://schemas.microsoft.com/sharepoint/v4" targetNamespace="http://schemas.microsoft.com/office/2006/metadata/properties" ma:root="true" ma:fieldsID="d182357596995504002c07d7c622020a" ns2:_="" ns3:_="" ns4:_="" ns5:_="" ns6:_="">
    <xsd:import namespace="ab55c0f9-23e5-46a2-80e8-a3b426373bee"/>
    <xsd:import namespace="ba0e4f96-0a91-45bc-8b0c-dd96117279ef"/>
    <xsd:import namespace="4886e54e-8eb8-4e19-9371-9717a9936258"/>
    <xsd:import namespace="31d6dfd6-d583-443b-9cda-1f2bedce7beb"/>
    <xsd:import namespace="http://schemas.microsoft.com/sharepoint/v4"/>
    <xsd:element name="properties">
      <xsd:complexType>
        <xsd:sequence>
          <xsd:element name="documentManagement">
            <xsd:complexType>
              <xsd:all>
                <xsd:element ref="ns2:zhuh" minOccurs="0"/>
                <xsd:element ref="ns2:Status"/>
                <xsd:element ref="ns2:_x007a_qm4" minOccurs="0"/>
                <xsd:element ref="ns2:Document_x0020_date" minOccurs="0"/>
                <xsd:element ref="ns2:_x0064_xh5" minOccurs="0"/>
                <xsd:element ref="ns2:fksr" minOccurs="0"/>
                <xsd:element ref="ns2:Ares_x0020_type" minOccurs="0"/>
                <xsd:element ref="ns2:Category" minOccurs="0"/>
                <xsd:element ref="ns2:MediaServiceMetadata" minOccurs="0"/>
                <xsd:element ref="ns2:MediaServiceFastMetadata" minOccurs="0"/>
                <xsd:element ref="ns2:MediaServiceAutoTags" minOccurs="0"/>
                <xsd:element ref="ns2:MediaServiceDateTaken" minOccurs="0"/>
                <xsd:element ref="ns2:MediaServiceOCR" minOccurs="0"/>
                <xsd:element ref="ns3:jaa357ff40504c2383aa016b687e754d" minOccurs="0"/>
                <xsd:element ref="ns4:TaxCatchAll" minOccurs="0"/>
                <xsd:element ref="ns3:pd171f4f359d449587aafda8516a2f26" minOccurs="0"/>
                <xsd:element ref="ns5:MediaServiceAutoKeyPoints" minOccurs="0"/>
                <xsd:element ref="ns5:MediaServiceKeyPoints" minOccurs="0"/>
                <xsd:element ref="ns5:MediaServiceGenerationTime" minOccurs="0"/>
                <xsd:element ref="ns5:MediaServiceEventHashCode"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5c0f9-23e5-46a2-80e8-a3b426373bee" elementFormDefault="qualified">
    <xsd:import namespace="http://schemas.microsoft.com/office/2006/documentManagement/types"/>
    <xsd:import namespace="http://schemas.microsoft.com/office/infopath/2007/PartnerControls"/>
    <xsd:element name="zhuh" ma:index="8" nillable="true" ma:displayName="Language" ma:default="EN" ma:format="Dropdown" ma:internalName="zhuh" ma:readOnly="false">
      <xsd:simpleType>
        <xsd:restriction base="dms:Choice">
          <xsd:enumeration value="EN"/>
          <xsd:enumeration value="FR"/>
          <xsd:enumeration value="ES"/>
          <xsd:enumeration value="EN/FR"/>
          <xsd:enumeration value="EN/ES"/>
          <xsd:enumeration value="FR/ES"/>
        </xsd:restriction>
      </xsd:simpleType>
    </xsd:element>
    <xsd:element name="Status" ma:index="9" ma:displayName="Status" ma:default="Valid" ma:format="Dropdown" ma:indexed="true" ma:internalName="Status" ma:readOnly="false">
      <xsd:simpleType>
        <xsd:restriction base="dms:Choice">
          <xsd:enumeration value="Valid"/>
          <xsd:enumeration value="Archived"/>
          <xsd:enumeration value="To be verified"/>
        </xsd:restriction>
      </xsd:simpleType>
    </xsd:element>
    <xsd:element name="_x007a_qm4" ma:index="10" nillable="true" ma:displayName="Rank" ma:internalName="_x007a_qm4" ma:readOnly="false" ma:percentage="FALSE">
      <xsd:simpleType>
        <xsd:restriction base="dms:Number"/>
      </xsd:simpleType>
    </xsd:element>
    <xsd:element name="Document_x0020_date" ma:index="11" nillable="true" ma:displayName="Document date" ma:format="DateOnly" ma:internalName="Document_x0020_date" ma:readOnly="false">
      <xsd:simpleType>
        <xsd:restriction base="dms:DateTime"/>
      </xsd:simpleType>
    </xsd:element>
    <xsd:element name="_x0064_xh5" ma:index="12" nillable="true" ma:displayName="Order" ma:internalName="_x0064_xh5" ma:readOnly="false" ma:percentage="FALSE">
      <xsd:simpleType>
        <xsd:restriction base="dms:Number"/>
      </xsd:simpleType>
    </xsd:element>
    <xsd:element name="fksr" ma:index="13" nillable="true" ma:displayName="Ares number" ma:internalName="fksr" ma:readOnly="false">
      <xsd:simpleType>
        <xsd:restriction base="dms:Text">
          <xsd:maxLength value="255"/>
        </xsd:restriction>
      </xsd:simpleType>
    </xsd:element>
    <xsd:element name="Ares_x0020_type" ma:index="14" nillable="true" ma:displayName="Ares type" ma:format="Dropdown" ma:internalName="Ares_x0020_type" ma:readOnly="false">
      <xsd:simpleType>
        <xsd:restriction base="dms:Choice">
          <xsd:enumeration value="1. Cover note"/>
          <xsd:enumeration value="2. Main document"/>
          <xsd:enumeration value="3. Annex"/>
        </xsd:restriction>
      </xsd:simpleType>
    </xsd:element>
    <xsd:element name="Category" ma:index="15" nillable="true" ma:displayName="Category" ma:internalName="Category"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e4f96-0a91-45bc-8b0c-dd96117279ef" elementFormDefault="qualified">
    <xsd:import namespace="http://schemas.microsoft.com/office/2006/documentManagement/types"/>
    <xsd:import namespace="http://schemas.microsoft.com/office/infopath/2007/PartnerControls"/>
    <xsd:element name="jaa357ff40504c2383aa016b687e754d" ma:index="22" nillable="true" ma:taxonomy="true" ma:internalName="jaa357ff40504c2383aa016b687e754d" ma:taxonomyFieldName="Document_x0020_type" ma:displayName="Document type" ma:default="" ma:fieldId="{3aa357ff-4050-4c23-83aa-016b687e754d}" ma:sspId="eea10fc3-024b-48bc-8637-d0f701ceceb4" ma:termSetId="1e179f05-c28b-45d4-ae9f-cb0dc241059a" ma:anchorId="00000000-0000-0000-0000-000000000000" ma:open="false" ma:isKeyword="false">
      <xsd:complexType>
        <xsd:sequence>
          <xsd:element ref="pc:Terms" minOccurs="0" maxOccurs="1"/>
        </xsd:sequence>
      </xsd:complexType>
    </xsd:element>
    <xsd:element name="pd171f4f359d449587aafda8516a2f26" ma:index="25" nillable="true" ma:taxonomy="true" ma:internalName="pd171f4f359d449587aafda8516a2f26" ma:taxonomyFieldName="Rules_x0020_and_x0020_Procedures_x0020_Level" ma:displayName="Section" ma:default="" ma:fieldId="{9d171f4f-359d-4495-87aa-fda8516a2f26}" ma:taxonomyMulti="true" ma:sspId="eea10fc3-024b-48bc-8637-d0f701ceceb4" ma:termSetId="29d6a0ad-0163-463b-b2a8-0e028c6449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86e54e-8eb8-4e19-9371-9717a99362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7dfe14-2483-4e8a-9d10-d3be498b9336}" ma:internalName="TaxCatchAll" ma:showField="CatchAllData" ma:web="4886e54e-8eb8-4e19-9371-9717a9936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6dfd6-d583-443b-9cda-1f2bedce7beb" elementFormDefault="qualified">
    <xsd:import namespace="http://schemas.microsoft.com/office/2006/documentManagement/types"/>
    <xsd:import namespace="http://schemas.microsoft.com/office/infopath/2007/PartnerControls"/>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2BAF-B317-40A5-8CBB-1B6B55A21BFC}">
  <ds:schemaRefs>
    <ds:schemaRef ds:uri="http://schemas.microsoft.com/sharepoint/v3/contenttype/forms"/>
  </ds:schemaRefs>
</ds:datastoreItem>
</file>

<file path=customXml/itemProps2.xml><?xml version="1.0" encoding="utf-8"?>
<ds:datastoreItem xmlns:ds="http://schemas.openxmlformats.org/officeDocument/2006/customXml" ds:itemID="{9B811F49-156E-4DE0-8CD5-502209EB5BF5}">
  <ds:schemaRefs>
    <ds:schemaRef ds:uri="http://schemas.microsoft.com/office/2006/metadata/longProperties"/>
  </ds:schemaRefs>
</ds:datastoreItem>
</file>

<file path=customXml/itemProps3.xml><?xml version="1.0" encoding="utf-8"?>
<ds:datastoreItem xmlns:ds="http://schemas.openxmlformats.org/officeDocument/2006/customXml" ds:itemID="{04D9EA34-2BDC-412C-BF00-65CF6DBD8DEA}">
  <ds:schemaRefs>
    <ds:schemaRef ds:uri="http://schemas.microsoft.com/office/2006/metadata/properties"/>
    <ds:schemaRef ds:uri="http://schemas.microsoft.com/office/infopath/2007/PartnerControls"/>
    <ds:schemaRef ds:uri="http://schemas.microsoft.com/sharepoint/v4"/>
    <ds:schemaRef ds:uri="4886e54e-8eb8-4e19-9371-9717a9936258"/>
    <ds:schemaRef ds:uri="ab55c0f9-23e5-46a2-80e8-a3b426373bee"/>
    <ds:schemaRef ds:uri="ba0e4f96-0a91-45bc-8b0c-dd96117279ef"/>
  </ds:schemaRefs>
</ds:datastoreItem>
</file>

<file path=customXml/itemProps4.xml><?xml version="1.0" encoding="utf-8"?>
<ds:datastoreItem xmlns:ds="http://schemas.openxmlformats.org/officeDocument/2006/customXml" ds:itemID="{A7CB95B1-55A7-49D8-8EE2-110C742F6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5c0f9-23e5-46a2-80e8-a3b426373bee"/>
    <ds:schemaRef ds:uri="ba0e4f96-0a91-45bc-8b0c-dd96117279ef"/>
    <ds:schemaRef ds:uri="4886e54e-8eb8-4e19-9371-9717a9936258"/>
    <ds:schemaRef ds:uri="31d6dfd6-d583-443b-9cda-1f2bedce7b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2B651A-3CDB-4494-8A0F-754475FB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8567</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cp:lastModifiedBy>KABORE Dimitri (EEAS-OUAGADOUGOU)</cp:lastModifiedBy>
  <cp:revision>2</cp:revision>
  <dcterms:created xsi:type="dcterms:W3CDTF">2024-03-16T11:05:00Z</dcterms:created>
  <dcterms:modified xsi:type="dcterms:W3CDTF">2024-03-16T11:05:00Z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and Procedures Level">
    <vt:lpwstr>67;#Recruitment|3227da7a-ec63-4cba-9c9b-202c2a44c6f0;#50;#Terms of Reference|ee6b9269-217b-4945-8607-8adb9292beb1</vt:lpwstr>
  </property>
  <property fmtid="{D5CDD505-2E9C-101B-9397-08002B2CF9AE}" pid="3" name="Document type">
    <vt:lpwstr>146;#Terms of reference|470d4dfa-e027-49ac-bb5c-68d5f8a4da29</vt:lpwstr>
  </property>
  <property fmtid="{D5CDD505-2E9C-101B-9397-08002B2CF9AE}" pid="4" name="ContentTypeId">
    <vt:lpwstr>0x0101007E560E7CD4C77042972213A4E07FB1A3</vt:lpwstr>
  </property>
</Properties>
</file>