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FD31" w14:textId="77777777"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14:paraId="672A6659" w14:textId="77777777"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14:paraId="6E6C519A" w14:textId="77777777"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14:paraId="0A37501D" w14:textId="2BC65169" w:rsidR="00623B00" w:rsidRPr="007B70EE" w:rsidRDefault="00412B7B" w:rsidP="00260332">
      <w:pPr>
        <w:jc w:val="center"/>
        <w:rPr>
          <w:rFonts w:ascii="Times New Roman" w:hAnsi="Times New Roman"/>
          <w:lang w:val="en-GB"/>
        </w:rPr>
      </w:pPr>
      <w:r>
        <w:rPr>
          <w:noProof/>
        </w:rPr>
        <w:drawing>
          <wp:inline distT="0" distB="0" distL="0" distR="0" wp14:anchorId="1F7D1F8E" wp14:editId="0C657857">
            <wp:extent cx="1285875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0A8F2" w14:textId="77777777"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14:paraId="5D410AFF" w14:textId="77777777"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14:paraId="47725545" w14:textId="6D3304FB"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40F00E1">
        <w:rPr>
          <w:rFonts w:ascii="Times New Roman" w:hAnsi="Times New Roman"/>
          <w:b w:val="0"/>
          <w:smallCaps/>
          <w:sz w:val="28"/>
          <w:szCs w:val="28"/>
        </w:rPr>
        <w:t>N</w:t>
      </w:r>
      <w:r w:rsidRPr="040F00E1">
        <w:rPr>
          <w:rFonts w:ascii="Times New Roman" w:hAnsi="Times New Roman"/>
          <w:smallCaps/>
          <w:sz w:val="28"/>
          <w:szCs w:val="28"/>
        </w:rPr>
        <w:t>o</w:t>
      </w:r>
      <w:r w:rsidR="009B30FB" w:rsidRPr="040F00E1">
        <w:rPr>
          <w:rFonts w:ascii="Times New Roman" w:hAnsi="Times New Roman"/>
          <w:smallCaps/>
          <w:sz w:val="28"/>
          <w:szCs w:val="28"/>
        </w:rPr>
        <w:t xml:space="preserve"> </w:t>
      </w:r>
      <w:r w:rsidR="00260332" w:rsidRPr="040F00E1">
        <w:rPr>
          <w:rFonts w:ascii="Times New Roman" w:hAnsi="Times New Roman"/>
          <w:smallCaps/>
          <w:sz w:val="28"/>
          <w:szCs w:val="28"/>
        </w:rPr>
        <w:t>EUMA/2023/</w:t>
      </w:r>
      <w:r w:rsidR="00AE7EE6">
        <w:rPr>
          <w:rFonts w:ascii="Times New Roman" w:hAnsi="Times New Roman"/>
          <w:smallCaps/>
          <w:sz w:val="28"/>
          <w:szCs w:val="28"/>
        </w:rPr>
        <w:t>31</w:t>
      </w:r>
    </w:p>
    <w:p w14:paraId="5DAB6C7B" w14:textId="77777777" w:rsidR="000417E2" w:rsidRPr="00A940DC" w:rsidRDefault="000417E2" w:rsidP="000417E2">
      <w:pPr>
        <w:rPr>
          <w:rFonts w:ascii="Times New Roman" w:hAnsi="Times New Roman"/>
          <w:lang w:val="en-GB"/>
        </w:rPr>
      </w:pPr>
    </w:p>
    <w:p w14:paraId="68D2A061" w14:textId="77777777"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</w:t>
      </w:r>
      <w:r w:rsidRPr="00AA0DB9">
        <w:rPr>
          <w:rFonts w:ascii="Times New Roman" w:hAnsi="Times New Roman"/>
          <w:b/>
          <w:smallCaps/>
          <w:sz w:val="28"/>
          <w:lang w:val="en-GB"/>
        </w:rPr>
        <w:t xml:space="preserve">the </w:t>
      </w:r>
      <w:r w:rsidR="00531265" w:rsidRPr="00AA0DB9">
        <w:rPr>
          <w:rFonts w:ascii="Times New Roman" w:hAnsi="Times New Roman"/>
          <w:b/>
          <w:smallCaps/>
          <w:sz w:val="28"/>
          <w:lang w:val="en-GB"/>
        </w:rPr>
        <w:t>g</w:t>
      </w:r>
      <w:r w:rsidRPr="00AA0DB9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AA0DB9">
        <w:rPr>
          <w:rFonts w:ascii="Times New Roman" w:hAnsi="Times New Roman"/>
          <w:b/>
          <w:smallCaps/>
          <w:sz w:val="28"/>
          <w:lang w:val="en-GB"/>
        </w:rPr>
        <w:t>b</w:t>
      </w:r>
      <w:r w:rsidRPr="00AA0DB9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 w:rsidRPr="00AA0DB9">
        <w:rPr>
          <w:rFonts w:ascii="Times New Roman" w:hAnsi="Times New Roman"/>
          <w:b/>
          <w:smallCaps/>
          <w:sz w:val="28"/>
          <w:lang w:val="en-GB"/>
        </w:rPr>
        <w:t xml:space="preserve"> of the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Union</w:t>
      </w:r>
    </w:p>
    <w:p w14:paraId="066D56BE" w14:textId="77777777" w:rsidR="00260332" w:rsidRDefault="00260332" w:rsidP="00260332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104F5C">
        <w:rPr>
          <w:rFonts w:ascii="Times New Roman" w:hAnsi="Times New Roman"/>
          <w:sz w:val="22"/>
          <w:szCs w:val="22"/>
        </w:rPr>
        <w:t xml:space="preserve">European Union Mission </w:t>
      </w:r>
      <w:r>
        <w:rPr>
          <w:rFonts w:ascii="Times New Roman" w:hAnsi="Times New Roman"/>
          <w:sz w:val="22"/>
          <w:szCs w:val="22"/>
        </w:rPr>
        <w:t>in</w:t>
      </w:r>
      <w:r w:rsidRPr="00104F5C">
        <w:rPr>
          <w:rFonts w:ascii="Times New Roman" w:hAnsi="Times New Roman"/>
          <w:sz w:val="22"/>
          <w:szCs w:val="22"/>
        </w:rPr>
        <w:t xml:space="preserve"> Armenia</w:t>
      </w:r>
      <w:r w:rsidRPr="00104F5C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02EB378F" w14:textId="77777777" w:rsidR="00260332" w:rsidRPr="00104F5C" w:rsidRDefault="00260332" w:rsidP="00260332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p w14:paraId="0532E508" w14:textId="7F8AA040" w:rsidR="004D2FD8" w:rsidRPr="00387E08" w:rsidRDefault="004D2FD8" w:rsidP="00260332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14:paraId="6F1C2ED8" w14:textId="77777777"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14:paraId="201911FB" w14:textId="77777777"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14:paraId="6209F10F" w14:textId="77777777"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14:paraId="7E1087DB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14:paraId="725C6FDD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14:paraId="089B91DB" w14:textId="77777777"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14:paraId="47BFFB11" w14:textId="77777777"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14:paraId="28FC0E10" w14:textId="77777777"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14:paraId="6A05A809" w14:textId="77777777"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2C4D07B9" w14:textId="77777777"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14:paraId="1C63A8A5" w14:textId="0AB746CD" w:rsidR="00CD243E" w:rsidRPr="00552705" w:rsidRDefault="00260332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>EUMA</w:t>
      </w:r>
    </w:p>
    <w:p w14:paraId="52B322BB" w14:textId="4FBCD663" w:rsidR="004D2FD8" w:rsidRPr="007B70EE" w:rsidRDefault="004D2FD8" w:rsidP="040F00E1">
      <w:pPr>
        <w:spacing w:before="0"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en-GB"/>
        </w:rPr>
      </w:pPr>
      <w:r w:rsidRPr="040F00E1">
        <w:rPr>
          <w:rFonts w:ascii="Times New Roman" w:hAnsi="Times New Roman"/>
          <w:b/>
          <w:bCs/>
          <w:sz w:val="28"/>
          <w:szCs w:val="28"/>
          <w:lang w:val="en-GB"/>
        </w:rPr>
        <w:t xml:space="preserve">CONTRACT </w:t>
      </w:r>
      <w:r w:rsidR="00260332" w:rsidRPr="040F00E1">
        <w:rPr>
          <w:rFonts w:ascii="Times New Roman" w:hAnsi="Times New Roman"/>
          <w:b/>
          <w:bCs/>
          <w:sz w:val="28"/>
          <w:szCs w:val="28"/>
          <w:lang w:val="en-GB"/>
        </w:rPr>
        <w:t xml:space="preserve">FOR THE SUPPLY OF </w:t>
      </w:r>
      <w:r w:rsidR="00AE7EE6">
        <w:rPr>
          <w:rFonts w:ascii="Times New Roman" w:hAnsi="Times New Roman"/>
          <w:b/>
          <w:bCs/>
          <w:sz w:val="28"/>
          <w:szCs w:val="28"/>
          <w:lang w:val="en-GB"/>
        </w:rPr>
        <w:t>OBSERVATION EQUIPMENT</w:t>
      </w:r>
      <w:r w:rsidR="242A939C" w:rsidRPr="040F00E1">
        <w:rPr>
          <w:rFonts w:ascii="Times New Roman" w:hAnsi="Times New Roman"/>
          <w:b/>
          <w:bCs/>
          <w:sz w:val="28"/>
          <w:szCs w:val="28"/>
          <w:lang w:val="en-GB"/>
        </w:rPr>
        <w:t xml:space="preserve"> TO</w:t>
      </w:r>
      <w:r w:rsidR="00260332" w:rsidRPr="040F00E1">
        <w:rPr>
          <w:rFonts w:ascii="Times New Roman" w:hAnsi="Times New Roman"/>
          <w:b/>
          <w:bCs/>
          <w:sz w:val="28"/>
          <w:szCs w:val="28"/>
          <w:lang w:val="en-GB"/>
        </w:rPr>
        <w:t xml:space="preserve"> EUMA</w:t>
      </w:r>
      <w:r w:rsidR="00B40B68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</w:p>
    <w:p w14:paraId="09BEC275" w14:textId="7AFC64E9" w:rsidR="004D2FD8" w:rsidRPr="007B70EE" w:rsidRDefault="004D2FD8" w:rsidP="040F00E1">
      <w:pPr>
        <w:spacing w:before="240" w:after="2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en-GB"/>
        </w:rPr>
      </w:pPr>
      <w:r w:rsidRPr="040F00E1">
        <w:rPr>
          <w:rFonts w:ascii="Times New Roman" w:hAnsi="Times New Roman"/>
          <w:b/>
          <w:bCs/>
          <w:sz w:val="22"/>
          <w:szCs w:val="22"/>
          <w:lang w:val="en-GB"/>
        </w:rPr>
        <w:t xml:space="preserve">Identification number </w:t>
      </w:r>
      <w:r w:rsidR="00260332" w:rsidRPr="040F00E1">
        <w:rPr>
          <w:rFonts w:ascii="Times New Roman" w:hAnsi="Times New Roman"/>
          <w:b/>
          <w:bCs/>
          <w:sz w:val="22"/>
          <w:szCs w:val="22"/>
          <w:lang w:val="en-GB"/>
        </w:rPr>
        <w:t>EUMA/2023/</w:t>
      </w:r>
      <w:r w:rsidR="00AE7EE6">
        <w:rPr>
          <w:rFonts w:ascii="Times New Roman" w:hAnsi="Times New Roman"/>
          <w:b/>
          <w:bCs/>
          <w:sz w:val="22"/>
          <w:szCs w:val="22"/>
          <w:lang w:val="en-GB"/>
        </w:rPr>
        <w:t>31</w:t>
      </w:r>
    </w:p>
    <w:p w14:paraId="7B30AADC" w14:textId="77777777"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6C1A1977" w14:textId="4E1BD841" w:rsidR="004F1F8C" w:rsidRDefault="004D2FD8" w:rsidP="00063D92">
      <w:pPr>
        <w:numPr>
          <w:ilvl w:val="1"/>
          <w:numId w:val="46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97381F">
        <w:rPr>
          <w:rFonts w:ascii="Times New Roman" w:hAnsi="Times New Roman"/>
          <w:sz w:val="22"/>
          <w:lang w:val="en-GB"/>
        </w:rPr>
        <w:t xml:space="preserve"> the supply and delivery of the observation equipment as per Annex II</w:t>
      </w:r>
      <w:r w:rsidR="00910AFA">
        <w:rPr>
          <w:rFonts w:ascii="Times New Roman" w:hAnsi="Times New Roman"/>
          <w:sz w:val="22"/>
          <w:lang w:val="en-GB"/>
        </w:rPr>
        <w:t>+</w:t>
      </w:r>
      <w:r w:rsidR="0097381F">
        <w:rPr>
          <w:rFonts w:ascii="Times New Roman" w:hAnsi="Times New Roman"/>
          <w:sz w:val="22"/>
          <w:lang w:val="en-GB"/>
        </w:rPr>
        <w:t>III (Technical Specifications):</w:t>
      </w:r>
    </w:p>
    <w:p w14:paraId="4CF4B40E" w14:textId="610CFABE" w:rsidR="040F00E1" w:rsidRDefault="040F00E1" w:rsidP="00DB2B08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53A91193" w14:textId="41D2DC10" w:rsidR="0097381F" w:rsidRPr="00FF14C8" w:rsidRDefault="0097381F" w:rsidP="0097381F">
      <w:pPr>
        <w:tabs>
          <w:tab w:val="left" w:pos="709"/>
          <w:tab w:val="left" w:pos="993"/>
        </w:tabs>
        <w:spacing w:before="0"/>
        <w:ind w:left="360"/>
        <w:jc w:val="both"/>
        <w:rPr>
          <w:rFonts w:ascii="Times New Roman" w:hAnsi="Times New Roman"/>
          <w:sz w:val="22"/>
          <w:szCs w:val="22"/>
          <w:lang w:eastAsia="de-DE"/>
        </w:rPr>
      </w:pPr>
      <w:r w:rsidRPr="00FF14C8">
        <w:rPr>
          <w:rFonts w:ascii="Times New Roman" w:hAnsi="Times New Roman"/>
          <w:sz w:val="22"/>
          <w:szCs w:val="22"/>
          <w:lang w:val="en-GB"/>
        </w:rPr>
        <w:tab/>
        <w:t>Lot n</w:t>
      </w:r>
      <w:r w:rsidRPr="00FF14C8">
        <w:rPr>
          <w:rFonts w:ascii="Times New Roman" w:hAnsi="Times New Roman"/>
          <w:sz w:val="22"/>
          <w:szCs w:val="22"/>
          <w:vertAlign w:val="superscript"/>
          <w:lang w:val="en-GB"/>
        </w:rPr>
        <w:t>o</w:t>
      </w:r>
      <w:r w:rsidRPr="00FF14C8">
        <w:rPr>
          <w:rFonts w:ascii="Times New Roman" w:hAnsi="Times New Roman"/>
          <w:sz w:val="22"/>
          <w:szCs w:val="22"/>
          <w:lang w:val="en-GB"/>
        </w:rPr>
        <w:t xml:space="preserve"> 1: </w:t>
      </w:r>
      <w:r w:rsidRPr="00FF14C8">
        <w:rPr>
          <w:rFonts w:ascii="Times New Roman" w:hAnsi="Times New Roman"/>
          <w:sz w:val="22"/>
          <w:szCs w:val="22"/>
          <w:lang w:eastAsia="de-DE"/>
        </w:rPr>
        <w:t>photo cameras, lenses, binoculars and accessories</w:t>
      </w:r>
    </w:p>
    <w:p w14:paraId="16FCC670" w14:textId="68F32A42" w:rsidR="040F00E1" w:rsidRPr="009313F4" w:rsidRDefault="0097381F" w:rsidP="0097381F">
      <w:pPr>
        <w:tabs>
          <w:tab w:val="left" w:pos="709"/>
          <w:tab w:val="left" w:pos="993"/>
        </w:tabs>
        <w:spacing w:before="0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FF14C8">
        <w:rPr>
          <w:rFonts w:ascii="Times New Roman" w:hAnsi="Times New Roman"/>
          <w:sz w:val="22"/>
          <w:szCs w:val="22"/>
          <w:lang w:val="en-GB"/>
        </w:rPr>
        <w:tab/>
        <w:t>Lot n</w:t>
      </w:r>
      <w:r w:rsidRPr="00FF14C8">
        <w:rPr>
          <w:rFonts w:ascii="Times New Roman" w:hAnsi="Times New Roman"/>
          <w:sz w:val="22"/>
          <w:szCs w:val="22"/>
          <w:vertAlign w:val="superscript"/>
          <w:lang w:val="en-GB"/>
        </w:rPr>
        <w:t>o</w:t>
      </w:r>
      <w:r w:rsidRPr="00FF14C8">
        <w:rPr>
          <w:rFonts w:ascii="Times New Roman" w:hAnsi="Times New Roman"/>
          <w:sz w:val="22"/>
          <w:szCs w:val="22"/>
          <w:lang w:val="en-GB"/>
        </w:rPr>
        <w:t xml:space="preserve"> 2: </w:t>
      </w:r>
      <w:r w:rsidRPr="00FF14C8">
        <w:rPr>
          <w:rFonts w:ascii="Times New Roman" w:hAnsi="Times New Roman"/>
          <w:sz w:val="22"/>
          <w:szCs w:val="22"/>
        </w:rPr>
        <w:t>long range laser rangefinders</w:t>
      </w:r>
    </w:p>
    <w:p w14:paraId="157E9128" w14:textId="68107B79" w:rsidR="00260332" w:rsidRPr="007B70EE" w:rsidRDefault="00260332" w:rsidP="040F00E1">
      <w:pPr>
        <w:spacing w:before="240" w:after="240"/>
        <w:ind w:left="709"/>
        <w:jc w:val="both"/>
        <w:rPr>
          <w:rFonts w:ascii="Times New Roman" w:hAnsi="Times New Roman"/>
          <w:sz w:val="22"/>
          <w:szCs w:val="22"/>
          <w:lang w:val="en-GB"/>
        </w:rPr>
      </w:pPr>
      <w:r w:rsidRPr="040F00E1">
        <w:rPr>
          <w:rFonts w:ascii="Times New Roman" w:hAnsi="Times New Roman"/>
          <w:sz w:val="22"/>
          <w:szCs w:val="22"/>
          <w:lang w:val="en-GB"/>
        </w:rPr>
        <w:t>The place of acceptance of the supplies shall be</w:t>
      </w:r>
      <w:r w:rsidR="26498082" w:rsidRPr="040F00E1">
        <w:rPr>
          <w:rFonts w:ascii="Times New Roman" w:hAnsi="Times New Roman"/>
          <w:sz w:val="22"/>
          <w:szCs w:val="22"/>
          <w:lang w:val="en-GB"/>
        </w:rPr>
        <w:t xml:space="preserve"> in Yerevan</w:t>
      </w:r>
      <w:r w:rsidR="004848F6">
        <w:rPr>
          <w:rFonts w:ascii="Times New Roman" w:hAnsi="Times New Roman"/>
          <w:sz w:val="22"/>
          <w:szCs w:val="22"/>
          <w:lang w:val="en-GB"/>
        </w:rPr>
        <w:t>/Yeghegnadzor</w:t>
      </w:r>
      <w:r w:rsidR="18893C31" w:rsidRPr="040F00E1">
        <w:rPr>
          <w:rFonts w:ascii="Times New Roman" w:hAnsi="Times New Roman"/>
          <w:sz w:val="22"/>
          <w:szCs w:val="22"/>
          <w:lang w:val="en-GB"/>
        </w:rPr>
        <w:t>, Armenia</w:t>
      </w:r>
      <w:r w:rsidRPr="040F00E1">
        <w:rPr>
          <w:rFonts w:ascii="Times New Roman" w:hAnsi="Times New Roman"/>
          <w:sz w:val="22"/>
          <w:szCs w:val="22"/>
          <w:lang w:val="en-GB"/>
        </w:rPr>
        <w:t xml:space="preserve">. The </w:t>
      </w:r>
      <w:r w:rsidR="002C2CAE">
        <w:rPr>
          <w:rFonts w:ascii="Times New Roman" w:hAnsi="Times New Roman"/>
          <w:sz w:val="22"/>
          <w:szCs w:val="22"/>
          <w:lang w:val="en-GB"/>
        </w:rPr>
        <w:t>supply and delivery</w:t>
      </w:r>
      <w:r w:rsidRPr="040F00E1">
        <w:rPr>
          <w:rFonts w:ascii="Times New Roman" w:hAnsi="Times New Roman"/>
          <w:sz w:val="22"/>
          <w:szCs w:val="22"/>
          <w:lang w:val="en-GB"/>
        </w:rPr>
        <w:t xml:space="preserve"> shall </w:t>
      </w:r>
      <w:r w:rsidR="002C2CAE">
        <w:rPr>
          <w:rFonts w:ascii="Times New Roman" w:hAnsi="Times New Roman"/>
          <w:sz w:val="22"/>
          <w:szCs w:val="22"/>
          <w:lang w:val="en-GB"/>
        </w:rPr>
        <w:t>be completed within</w:t>
      </w:r>
      <w:r w:rsidRPr="040F00E1">
        <w:rPr>
          <w:rFonts w:ascii="Times New Roman" w:hAnsi="Times New Roman"/>
          <w:sz w:val="22"/>
          <w:szCs w:val="22"/>
          <w:lang w:val="en-GB"/>
        </w:rPr>
        <w:t xml:space="preserve"> a per</w:t>
      </w:r>
      <w:r w:rsidR="002C2CAE">
        <w:rPr>
          <w:rFonts w:ascii="Times New Roman" w:hAnsi="Times New Roman"/>
          <w:sz w:val="22"/>
          <w:szCs w:val="22"/>
          <w:lang w:val="en-GB"/>
        </w:rPr>
        <w:t>iod of maximum 90 days</w:t>
      </w:r>
      <w:r w:rsidRPr="040F00E1">
        <w:rPr>
          <w:rFonts w:ascii="Times New Roman" w:hAnsi="Times New Roman"/>
          <w:sz w:val="22"/>
          <w:szCs w:val="22"/>
          <w:lang w:val="en-GB"/>
        </w:rPr>
        <w:t xml:space="preserve"> starting from the day of the signature of the contract by both parties. The Incoterm applicable shall be DAP</w:t>
      </w:r>
      <w:r w:rsidRPr="040F00E1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4"/>
      </w:r>
      <w:r w:rsidRPr="040F00E1">
        <w:rPr>
          <w:rFonts w:ascii="Times New Roman" w:hAnsi="Times New Roman"/>
          <w:sz w:val="22"/>
          <w:szCs w:val="22"/>
          <w:lang w:val="en-GB"/>
        </w:rPr>
        <w:t xml:space="preserve">. </w:t>
      </w:r>
    </w:p>
    <w:p w14:paraId="6BBF609A" w14:textId="77777777"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3778B485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2114B718" w14:textId="77777777"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7F8AE213" w14:textId="77777777" w:rsidR="00D33341" w:rsidRPr="00B83B99" w:rsidRDefault="001B33B6" w:rsidP="00D33341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When required, a </w:t>
      </w:r>
      <w:r w:rsidR="00D33341" w:rsidRPr="00B83B99">
        <w:rPr>
          <w:rFonts w:ascii="Times New Roman" w:hAnsi="Times New Roman"/>
          <w:sz w:val="22"/>
          <w:lang w:val="en-GB"/>
        </w:rPr>
        <w:t xml:space="preserve">certificate of origin for the </w:t>
      </w:r>
      <w:r w:rsidR="00D33341">
        <w:rPr>
          <w:rFonts w:ascii="Times New Roman" w:hAnsi="Times New Roman"/>
          <w:sz w:val="22"/>
          <w:lang w:val="en-GB"/>
        </w:rPr>
        <w:t>goods</w:t>
      </w:r>
      <w:r w:rsidR="00D33341"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="00D33341"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 w:rsidR="00D33341">
        <w:rPr>
          <w:rFonts w:ascii="Times New Roman" w:hAnsi="Times New Roman"/>
          <w:sz w:val="22"/>
          <w:lang w:val="en-GB"/>
        </w:rPr>
        <w:t>goods</w:t>
      </w:r>
      <w:r w:rsidR="00D33341"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="00D33341" w:rsidRPr="00B83B99">
        <w:rPr>
          <w:rFonts w:ascii="Times New Roman" w:hAnsi="Times New Roman"/>
          <w:sz w:val="22"/>
          <w:lang w:val="en-GB"/>
        </w:rPr>
        <w:t>.</w:t>
      </w:r>
    </w:p>
    <w:p w14:paraId="7F5DC9DA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3443D741" w14:textId="77777777"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>contract price shall be</w:t>
      </w:r>
      <w:r w:rsidR="00987C68">
        <w:rPr>
          <w:rFonts w:ascii="Times New Roman" w:hAnsi="Times New Roman"/>
          <w:sz w:val="22"/>
          <w:lang w:val="en-GB"/>
        </w:rPr>
        <w:t xml:space="preserve"> </w:t>
      </w:r>
      <w:r w:rsidR="00987C68" w:rsidRPr="0009088C">
        <w:rPr>
          <w:rFonts w:ascii="Times New Roman" w:hAnsi="Times New Roman"/>
          <w:sz w:val="22"/>
          <w:highlight w:val="yellow"/>
          <w:lang w:val="en-GB"/>
        </w:rPr>
        <w:t>XXXX.XX</w:t>
      </w:r>
      <w:r w:rsidR="00987C68" w:rsidRPr="00987C68">
        <w:rPr>
          <w:rFonts w:ascii="Times New Roman" w:hAnsi="Times New Roman"/>
          <w:sz w:val="22"/>
          <w:lang w:val="en-GB"/>
        </w:rPr>
        <w:t xml:space="preserve"> </w:t>
      </w:r>
      <w:r w:rsidR="001E684B" w:rsidRPr="00987C68">
        <w:rPr>
          <w:rFonts w:ascii="Times New Roman" w:hAnsi="Times New Roman"/>
          <w:sz w:val="22"/>
          <w:lang w:val="en-GB"/>
        </w:rPr>
        <w:t>EUR</w:t>
      </w:r>
      <w:r w:rsidR="00987C68" w:rsidRPr="00987C68">
        <w:rPr>
          <w:rFonts w:ascii="Times New Roman" w:hAnsi="Times New Roman"/>
          <w:sz w:val="22"/>
          <w:lang w:val="en-GB"/>
        </w:rPr>
        <w:t>.</w:t>
      </w:r>
      <w:r w:rsidR="00B202BC">
        <w:rPr>
          <w:rFonts w:ascii="Times New Roman" w:hAnsi="Times New Roman"/>
          <w:sz w:val="22"/>
          <w:lang w:val="en-GB"/>
        </w:rPr>
        <w:t xml:space="preserve"> </w:t>
      </w:r>
    </w:p>
    <w:p w14:paraId="5D609A26" w14:textId="77777777"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0B6A26AA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7FD9AB3F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2DBA8382" w14:textId="77777777" w:rsidR="004D2FD8" w:rsidRPr="007B70EE" w:rsidRDefault="004D2FD8" w:rsidP="00764FC7">
      <w:pPr>
        <w:numPr>
          <w:ilvl w:val="0"/>
          <w:numId w:val="7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14:paraId="58DA970B" w14:textId="77777777" w:rsidR="004D2FD8" w:rsidRPr="007B70EE" w:rsidRDefault="004D2FD8" w:rsidP="00764FC7">
      <w:pPr>
        <w:numPr>
          <w:ilvl w:val="0"/>
          <w:numId w:val="7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14:paraId="1F262ADD" w14:textId="77777777" w:rsidR="00187253" w:rsidRPr="007B70EE" w:rsidRDefault="00187253" w:rsidP="00764FC7">
      <w:pPr>
        <w:numPr>
          <w:ilvl w:val="0"/>
          <w:numId w:val="7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50D9B5D5" w14:textId="77777777" w:rsidR="00187253" w:rsidRPr="00A940DC" w:rsidRDefault="00187253" w:rsidP="00764FC7">
      <w:pPr>
        <w:numPr>
          <w:ilvl w:val="0"/>
          <w:numId w:val="7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14:paraId="67F8B74A" w14:textId="77777777" w:rsidR="00187253" w:rsidRPr="00A940DC" w:rsidRDefault="00187253" w:rsidP="00764FC7">
      <w:pPr>
        <w:numPr>
          <w:ilvl w:val="0"/>
          <w:numId w:val="7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</w:t>
      </w:r>
      <w:r w:rsidRPr="00AA0DB9">
        <w:rPr>
          <w:rFonts w:ascii="Times New Roman" w:hAnsi="Times New Roman"/>
          <w:sz w:val="22"/>
          <w:lang w:val="en-GB"/>
        </w:rPr>
        <w:t xml:space="preserve">III </w:t>
      </w:r>
      <w:r w:rsidR="000D24E3" w:rsidRPr="00AA0DB9">
        <w:rPr>
          <w:rFonts w:ascii="Times New Roman" w:hAnsi="Times New Roman"/>
          <w:sz w:val="22"/>
          <w:lang w:val="en-GB"/>
        </w:rPr>
        <w:t>[</w:t>
      </w:r>
      <w:r w:rsidRPr="00AA0DB9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AA0DB9">
        <w:rPr>
          <w:rFonts w:ascii="Times New Roman" w:hAnsi="Times New Roman"/>
          <w:sz w:val="22"/>
          <w:lang w:val="en-GB"/>
        </w:rPr>
        <w:t xml:space="preserve">the </w:t>
      </w:r>
      <w:r w:rsidRPr="00AA0DB9">
        <w:rPr>
          <w:rFonts w:ascii="Times New Roman" w:hAnsi="Times New Roman"/>
          <w:sz w:val="22"/>
          <w:lang w:val="en-GB"/>
        </w:rPr>
        <w:t>tenderer provided during tender evaluation</w:t>
      </w:r>
      <w:r w:rsidR="000D24E3" w:rsidRPr="00AA0DB9">
        <w:rPr>
          <w:rFonts w:ascii="Times New Roman" w:hAnsi="Times New Roman"/>
          <w:sz w:val="22"/>
          <w:lang w:val="en-GB"/>
        </w:rPr>
        <w:t>]</w:t>
      </w:r>
      <w:r w:rsidR="00B202BC" w:rsidRPr="00AA0DB9">
        <w:rPr>
          <w:rFonts w:ascii="Times New Roman" w:hAnsi="Times New Roman"/>
          <w:sz w:val="22"/>
          <w:lang w:val="en-GB"/>
        </w:rPr>
        <w:t>)</w:t>
      </w:r>
      <w:r w:rsidRPr="00AA0DB9">
        <w:rPr>
          <w:rFonts w:ascii="Times New Roman" w:hAnsi="Times New Roman"/>
          <w:sz w:val="22"/>
          <w:lang w:val="en-GB"/>
        </w:rPr>
        <w:t>;</w:t>
      </w:r>
    </w:p>
    <w:p w14:paraId="15EC148E" w14:textId="77777777" w:rsidR="004D2FD8" w:rsidRPr="00A940DC" w:rsidRDefault="004D2FD8" w:rsidP="00764FC7">
      <w:pPr>
        <w:numPr>
          <w:ilvl w:val="0"/>
          <w:numId w:val="7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14:paraId="177BD39B" w14:textId="77777777" w:rsidR="00B80DE8" w:rsidRPr="00AA0DB9" w:rsidRDefault="00AA0DB9" w:rsidP="00764FC7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A0DB9">
        <w:rPr>
          <w:rFonts w:ascii="Times New Roman" w:hAnsi="Times New Roman"/>
          <w:sz w:val="22"/>
          <w:lang w:val="en-GB"/>
        </w:rPr>
        <w:t>s</w:t>
      </w:r>
      <w:r w:rsidR="007C75E0" w:rsidRPr="00AA0DB9">
        <w:rPr>
          <w:rFonts w:ascii="Times New Roman" w:hAnsi="Times New Roman"/>
          <w:sz w:val="22"/>
          <w:lang w:val="en-GB"/>
        </w:rPr>
        <w:t xml:space="preserve">pecified </w:t>
      </w:r>
      <w:r w:rsidR="00B80DE8" w:rsidRPr="00AA0DB9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AA0DB9">
        <w:rPr>
          <w:rFonts w:ascii="Times New Roman" w:hAnsi="Times New Roman"/>
          <w:sz w:val="22"/>
          <w:lang w:val="en-GB"/>
        </w:rPr>
        <w:t xml:space="preserve"> (Annex V</w:t>
      </w:r>
      <w:r w:rsidR="00216F0D" w:rsidRPr="00AA0DB9">
        <w:rPr>
          <w:rFonts w:ascii="Times New Roman" w:hAnsi="Times New Roman"/>
          <w:sz w:val="22"/>
          <w:lang w:val="en-GB"/>
        </w:rPr>
        <w:t>)</w:t>
      </w:r>
      <w:r w:rsidR="00B80DE8" w:rsidRPr="00AA0DB9">
        <w:rPr>
          <w:rFonts w:ascii="Times New Roman" w:hAnsi="Times New Roman"/>
          <w:sz w:val="22"/>
          <w:lang w:val="en-GB"/>
        </w:rPr>
        <w:t>;</w:t>
      </w:r>
    </w:p>
    <w:p w14:paraId="119D40C1" w14:textId="77777777"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01E96D48" w14:textId="77777777" w:rsidR="00C76F63" w:rsidRPr="0061160A" w:rsidRDefault="00C76F63" w:rsidP="009F11D3">
      <w:pPr>
        <w:spacing w:before="240" w:after="0"/>
        <w:ind w:left="1282" w:hanging="1282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14:paraId="435A9341" w14:textId="77777777" w:rsidR="00AA0DB9" w:rsidRPr="00104F5C" w:rsidRDefault="00AA0DB9" w:rsidP="009F11D3">
      <w:pPr>
        <w:spacing w:before="240" w:line="254" w:lineRule="auto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104F5C">
        <w:rPr>
          <w:rFonts w:ascii="Times New Roman" w:hAnsi="Times New Roman"/>
          <w:snapToGrid/>
          <w:sz w:val="22"/>
          <w:szCs w:val="22"/>
          <w:lang w:val="en-GB" w:eastAsia="en-GB"/>
        </w:rPr>
        <w:t>For the purpose of Article 44 of the general conditions, for the part of the data transferred by the contracti</w:t>
      </w:r>
      <w:r>
        <w:rPr>
          <w:rFonts w:ascii="Times New Roman" w:hAnsi="Times New Roman"/>
          <w:snapToGrid/>
          <w:sz w:val="22"/>
          <w:szCs w:val="22"/>
          <w:lang w:val="en-GB" w:eastAsia="en-GB"/>
        </w:rPr>
        <w:t>ng authority (the CSDP Mission</w:t>
      </w:r>
      <w:r w:rsidRPr="00104F5C">
        <w:rPr>
          <w:rFonts w:ascii="Times New Roman" w:hAnsi="Times New Roman"/>
          <w:snapToGrid/>
          <w:sz w:val="22"/>
          <w:szCs w:val="22"/>
          <w:lang w:val="en-GB" w:eastAsia="en-GB"/>
        </w:rPr>
        <w:t>) to the European Commission (FPI):</w:t>
      </w:r>
    </w:p>
    <w:p w14:paraId="1A852B07" w14:textId="77777777" w:rsidR="00AA0DB9" w:rsidRPr="00104F5C" w:rsidRDefault="00AA0DB9" w:rsidP="00AA0DB9">
      <w:pPr>
        <w:spacing w:before="0" w:after="160" w:line="254" w:lineRule="auto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104F5C">
        <w:rPr>
          <w:rFonts w:ascii="Times New Roman" w:hAnsi="Times New Roman"/>
          <w:snapToGrid/>
          <w:sz w:val="22"/>
          <w:szCs w:val="22"/>
          <w:lang w:val="en-GB" w:eastAsia="en-GB"/>
        </w:rPr>
        <w:t>(a) the controller for the processing of personal data carried out within the Commission (FPI) is:</w:t>
      </w:r>
    </w:p>
    <w:p w14:paraId="40DECB3B" w14:textId="77777777" w:rsidR="00AA0DB9" w:rsidRPr="00104F5C" w:rsidRDefault="00AA0DB9" w:rsidP="00AA0DB9">
      <w:pPr>
        <w:spacing w:before="0" w:after="160" w:line="254" w:lineRule="auto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104F5C">
        <w:rPr>
          <w:rFonts w:ascii="Times New Roman" w:hAnsi="Times New Roman"/>
          <w:snapToGrid/>
          <w:sz w:val="22"/>
          <w:szCs w:val="22"/>
          <w:lang w:val="en-GB" w:eastAsia="en-GB"/>
        </w:rPr>
        <w:lastRenderedPageBreak/>
        <w:t>The Head of Unit of FPI.</w:t>
      </w:r>
      <w:r>
        <w:rPr>
          <w:rFonts w:ascii="Times New Roman" w:hAnsi="Times New Roman"/>
          <w:snapToGrid/>
          <w:sz w:val="22"/>
          <w:szCs w:val="22"/>
          <w:lang w:val="en-GB" w:eastAsia="en-GB"/>
        </w:rPr>
        <w:t>6</w:t>
      </w:r>
      <w:r w:rsidRPr="00104F5C">
        <w:rPr>
          <w:rFonts w:ascii="Times New Roman" w:hAnsi="Times New Roman"/>
          <w:snapToGrid/>
          <w:sz w:val="22"/>
          <w:szCs w:val="22"/>
          <w:lang w:val="en-GB" w:eastAsia="en-GB"/>
        </w:rPr>
        <w:t>.</w:t>
      </w:r>
    </w:p>
    <w:p w14:paraId="4A364A59" w14:textId="16F7B91E" w:rsidR="00AA0DB9" w:rsidRPr="00104F5C" w:rsidRDefault="00AA0DB9" w:rsidP="00AA0DB9">
      <w:pPr>
        <w:spacing w:before="100" w:beforeAutospacing="1" w:after="100" w:afterAutospacing="1" w:line="254" w:lineRule="auto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104F5C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(b) the indirect management data protection notice of FPI is available at </w:t>
      </w:r>
      <w:r w:rsidR="0009088C">
        <w:rPr>
          <w:rFonts w:ascii="Times New Roman" w:hAnsi="Times New Roman"/>
          <w:snapToGrid/>
          <w:sz w:val="22"/>
          <w:szCs w:val="22"/>
          <w:lang w:val="en-GB" w:eastAsia="en-GB"/>
        </w:rPr>
        <w:tab/>
      </w:r>
      <w:hyperlink r:id="rId12" w:history="1">
        <w:r w:rsidR="0009088C" w:rsidRPr="00922DEA">
          <w:rPr>
            <w:rStyle w:val="Hyperlink"/>
            <w:rFonts w:ascii="Times New Roman" w:hAnsi="Times New Roman"/>
            <w:snapToGrid/>
            <w:sz w:val="22"/>
            <w:szCs w:val="22"/>
            <w:lang w:val="en-GB" w:eastAsia="en-GB"/>
          </w:rPr>
          <w:t>https://fpi.ec.europa.eu/document/download/06a20f37-8529-4712-8cbf-1d527a68717a_en?filename=privacy-statement-indirect-management.pdf</w:t>
        </w:r>
      </w:hyperlink>
      <w:r w:rsidRPr="00104F5C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. </w:t>
      </w:r>
    </w:p>
    <w:p w14:paraId="4851BD21" w14:textId="77777777" w:rsidR="00AA0DB9" w:rsidRPr="00104F5C" w:rsidRDefault="00AA0DB9" w:rsidP="00AA0DB9">
      <w:pPr>
        <w:spacing w:before="0" w:after="160" w:line="254" w:lineRule="auto"/>
        <w:jc w:val="both"/>
        <w:rPr>
          <w:rFonts w:ascii="Times New Roman" w:eastAsia="Calibri" w:hAnsi="Times New Roman"/>
          <w:snapToGrid/>
          <w:sz w:val="22"/>
          <w:szCs w:val="22"/>
          <w:lang w:val="en-GB"/>
        </w:rPr>
      </w:pPr>
      <w:r w:rsidRPr="00104F5C">
        <w:rPr>
          <w:rFonts w:ascii="Times New Roman" w:eastAsia="Calibri" w:hAnsi="Times New Roman"/>
          <w:snapToGrid/>
          <w:sz w:val="22"/>
          <w:szCs w:val="22"/>
          <w:lang w:val="en-GB"/>
        </w:rPr>
        <w:t>Done in English in three originals:</w:t>
      </w:r>
      <w:r w:rsidRPr="00104F5C">
        <w:rPr>
          <w:rFonts w:ascii="Times New Roman" w:eastAsia="Calibri" w:hAnsi="Times New Roman"/>
          <w:i/>
          <w:snapToGrid/>
          <w:sz w:val="22"/>
          <w:szCs w:val="22"/>
          <w:lang w:val="en-GB"/>
        </w:rPr>
        <w:t xml:space="preserve"> </w:t>
      </w:r>
      <w:r w:rsidRPr="00104F5C">
        <w:rPr>
          <w:rFonts w:ascii="Times New Roman" w:eastAsia="Calibri" w:hAnsi="Times New Roman"/>
          <w:snapToGrid/>
          <w:sz w:val="22"/>
          <w:szCs w:val="22"/>
          <w:lang w:val="en-GB"/>
        </w:rPr>
        <w:t>one original being for the contracting authority, one original being for the European Commission, and one original being for the contractor.</w:t>
      </w:r>
    </w:p>
    <w:p w14:paraId="72A3D3EC" w14:textId="77777777"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036"/>
        <w:gridCol w:w="90"/>
        <w:gridCol w:w="1134"/>
        <w:gridCol w:w="1098"/>
      </w:tblGrid>
      <w:tr w:rsidR="004D2FD8" w:rsidRPr="007B70EE" w14:paraId="20AB663D" w14:textId="77777777" w:rsidTr="00514BE0">
        <w:trPr>
          <w:trHeight w:val="520"/>
        </w:trPr>
        <w:tc>
          <w:tcPr>
            <w:tcW w:w="4253" w:type="dxa"/>
            <w:gridSpan w:val="2"/>
          </w:tcPr>
          <w:p w14:paraId="46F6BA7F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4"/>
          </w:tcPr>
          <w:p w14:paraId="2CB5292A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14:paraId="4441A9D4" w14:textId="77777777" w:rsidTr="00514BE0">
        <w:trPr>
          <w:cantSplit/>
          <w:trHeight w:val="555"/>
        </w:trPr>
        <w:tc>
          <w:tcPr>
            <w:tcW w:w="1985" w:type="dxa"/>
          </w:tcPr>
          <w:p w14:paraId="5ED90B35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0D0B940D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6952E480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  <w:r w:rsidR="00AA0DB9">
              <w:rPr>
                <w:rFonts w:ascii="Times New Roman" w:hAnsi="Times New Roman"/>
                <w:sz w:val="22"/>
                <w:lang w:val="en-GB"/>
              </w:rPr>
              <w:t xml:space="preserve"> Markus Ritter</w:t>
            </w:r>
          </w:p>
        </w:tc>
        <w:tc>
          <w:tcPr>
            <w:tcW w:w="2232" w:type="dxa"/>
            <w:gridSpan w:val="2"/>
          </w:tcPr>
          <w:p w14:paraId="0E27B00A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721AF46" w14:textId="77777777" w:rsidTr="00AA0DB9">
        <w:trPr>
          <w:cantSplit/>
          <w:trHeight w:val="577"/>
        </w:trPr>
        <w:tc>
          <w:tcPr>
            <w:tcW w:w="1985" w:type="dxa"/>
          </w:tcPr>
          <w:p w14:paraId="60061E4C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4EAFD9C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728E60B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4B94D5A5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  <w:gridSpan w:val="3"/>
          </w:tcPr>
          <w:p w14:paraId="3DEEC669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656B9AB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F22FF2B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  <w:r w:rsidR="00AA0DB9">
              <w:rPr>
                <w:rFonts w:ascii="Times New Roman" w:hAnsi="Times New Roman"/>
                <w:sz w:val="22"/>
                <w:lang w:val="en-GB"/>
              </w:rPr>
              <w:t xml:space="preserve"> Head of Mission of EUMA</w:t>
            </w:r>
          </w:p>
        </w:tc>
        <w:tc>
          <w:tcPr>
            <w:tcW w:w="1098" w:type="dxa"/>
          </w:tcPr>
          <w:p w14:paraId="45FB0818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5497F426" w14:textId="77777777" w:rsidTr="00514BE0">
        <w:trPr>
          <w:cantSplit/>
          <w:trHeight w:val="878"/>
        </w:trPr>
        <w:tc>
          <w:tcPr>
            <w:tcW w:w="1985" w:type="dxa"/>
          </w:tcPr>
          <w:p w14:paraId="049F31C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312826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F6D6C16" w14:textId="77777777" w:rsidR="00AC260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  <w:p w14:paraId="62486C05" w14:textId="77777777" w:rsidR="00AC2600" w:rsidRPr="0023068A" w:rsidRDefault="00AC2600" w:rsidP="0023068A">
            <w:pPr>
              <w:rPr>
                <w:lang w:val="en-GB"/>
              </w:rPr>
            </w:pPr>
          </w:p>
          <w:p w14:paraId="4101652C" w14:textId="77777777" w:rsidR="00AC2600" w:rsidRPr="0023068A" w:rsidRDefault="00AC2600" w:rsidP="0023068A">
            <w:pPr>
              <w:rPr>
                <w:lang w:val="en-GB"/>
              </w:rPr>
            </w:pPr>
          </w:p>
          <w:p w14:paraId="4B99056E" w14:textId="77777777" w:rsidR="004D2FD8" w:rsidRPr="0023068A" w:rsidRDefault="004D2FD8" w:rsidP="0023068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1299C43A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4DDBEF0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461D779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6032B7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  <w:gridSpan w:val="2"/>
          </w:tcPr>
          <w:p w14:paraId="3CF2D8B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0B5D46CC" w14:textId="77777777" w:rsidTr="00514BE0">
        <w:trPr>
          <w:cantSplit/>
          <w:trHeight w:val="428"/>
        </w:trPr>
        <w:tc>
          <w:tcPr>
            <w:tcW w:w="1985" w:type="dxa"/>
          </w:tcPr>
          <w:p w14:paraId="0FB78278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101716D" w14:textId="77777777" w:rsidR="00AC260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  <w:p w14:paraId="1FC39945" w14:textId="77777777" w:rsidR="00AC2600" w:rsidRPr="0023068A" w:rsidRDefault="00AC2600" w:rsidP="0023068A">
            <w:pPr>
              <w:rPr>
                <w:lang w:val="en-GB"/>
              </w:rPr>
            </w:pPr>
          </w:p>
          <w:p w14:paraId="0562CB0E" w14:textId="77777777" w:rsidR="004D2FD8" w:rsidRPr="0023068A" w:rsidRDefault="004D2FD8" w:rsidP="0023068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34CE0A4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62EBF3C5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D4EC514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  <w:gridSpan w:val="2"/>
          </w:tcPr>
          <w:p w14:paraId="6D98A12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5F2975" w14:paraId="110FFD37" w14:textId="77777777" w:rsidTr="00514BE0">
        <w:trPr>
          <w:cantSplit/>
          <w:trHeight w:val="574"/>
        </w:trPr>
        <w:tc>
          <w:tcPr>
            <w:tcW w:w="1985" w:type="dxa"/>
          </w:tcPr>
          <w:p w14:paraId="6B699379" w14:textId="77777777" w:rsidR="004D2FD8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14:paraId="3FE9F23F" w14:textId="77777777" w:rsidR="004D2FD8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14:paraId="1F72F646" w14:textId="77777777" w:rsidR="004D2FD8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3"/>
          </w:tcPr>
          <w:p w14:paraId="08CE6F91" w14:textId="77777777" w:rsidR="004D2FD8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14:paraId="61CDCEAD" w14:textId="77777777" w:rsidTr="00514BE0">
        <w:trPr>
          <w:cantSplit/>
          <w:trHeight w:val="568"/>
        </w:trPr>
        <w:tc>
          <w:tcPr>
            <w:tcW w:w="1985" w:type="dxa"/>
          </w:tcPr>
          <w:p w14:paraId="6BB9E253" w14:textId="77777777" w:rsidR="004D2FD8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14:paraId="23DE523C" w14:textId="77777777" w:rsidR="004D2FD8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14:paraId="52E56223" w14:textId="77777777" w:rsidR="004D2FD8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3"/>
          </w:tcPr>
          <w:p w14:paraId="07547A01" w14:textId="77777777" w:rsidR="004D2FD8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14:paraId="5043CB0F" w14:textId="77777777" w:rsidTr="00514BE0">
        <w:trPr>
          <w:cantSplit/>
          <w:trHeight w:val="890"/>
        </w:trPr>
        <w:tc>
          <w:tcPr>
            <w:tcW w:w="1985" w:type="dxa"/>
          </w:tcPr>
          <w:p w14:paraId="07459315" w14:textId="77777777" w:rsidR="004D2FD8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14:paraId="6537F28F" w14:textId="77777777" w:rsidR="004D2FD8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14:paraId="6DFB9E20" w14:textId="77777777" w:rsidR="004D2FD8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3"/>
          </w:tcPr>
          <w:p w14:paraId="70DF9E56" w14:textId="77777777" w:rsidR="004D2FD8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7B70EE" w14:paraId="44E871BC" w14:textId="77777777" w:rsidTr="00514BE0">
        <w:trPr>
          <w:cantSplit/>
          <w:trHeight w:val="409"/>
        </w:trPr>
        <w:tc>
          <w:tcPr>
            <w:tcW w:w="1985" w:type="dxa"/>
          </w:tcPr>
          <w:p w14:paraId="144A5D23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738610EB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14:paraId="637805D2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3"/>
          </w:tcPr>
          <w:p w14:paraId="463F29E8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3B7B4B86" w14:textId="77777777"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C3A4" w14:textId="77777777" w:rsidR="004B573E" w:rsidRDefault="004B573E">
      <w:r>
        <w:separator/>
      </w:r>
    </w:p>
    <w:p w14:paraId="65985952" w14:textId="77777777" w:rsidR="004B573E" w:rsidRDefault="004B573E"/>
  </w:endnote>
  <w:endnote w:type="continuationSeparator" w:id="0">
    <w:p w14:paraId="5677AB61" w14:textId="77777777" w:rsidR="004B573E" w:rsidRDefault="004B573E">
      <w:r>
        <w:continuationSeparator/>
      </w:r>
    </w:p>
    <w:p w14:paraId="47F69243" w14:textId="77777777" w:rsidR="004B573E" w:rsidRDefault="004B5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77777777" w:rsidR="00AC2600" w:rsidRDefault="00AC2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A2E5" w14:textId="77777777" w:rsidR="00326BE0" w:rsidRPr="0076436E" w:rsidRDefault="00AC2600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31D69">
      <w:rPr>
        <w:rFonts w:ascii="Times New Roman" w:hAnsi="Times New Roman"/>
        <w:b/>
        <w:sz w:val="18"/>
        <w:lang w:val="en-GB"/>
      </w:rPr>
      <w:t>.1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AA0DB9">
      <w:rPr>
        <w:rFonts w:ascii="Times New Roman" w:hAnsi="Times New Roman"/>
        <w:noProof/>
        <w:sz w:val="18"/>
        <w:szCs w:val="18"/>
        <w:lang w:val="en-GB"/>
      </w:rPr>
      <w:t>2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AA0DB9">
      <w:rPr>
        <w:rFonts w:ascii="Times New Roman" w:hAnsi="Times New Roman"/>
        <w:noProof/>
        <w:sz w:val="18"/>
        <w:szCs w:val="18"/>
        <w:lang w:val="en-GB"/>
      </w:rPr>
      <w:t>4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14:paraId="47AA3C52" w14:textId="77777777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198B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5630AD66" w14:textId="77777777"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CB35" w14:textId="77777777" w:rsidR="004B573E" w:rsidRDefault="004B573E" w:rsidP="008056C4">
      <w:pPr>
        <w:spacing w:before="0" w:after="0"/>
      </w:pPr>
      <w:r>
        <w:separator/>
      </w:r>
    </w:p>
  </w:footnote>
  <w:footnote w:type="continuationSeparator" w:id="0">
    <w:p w14:paraId="71DE25AE" w14:textId="77777777" w:rsidR="004B573E" w:rsidRDefault="004B573E">
      <w:r>
        <w:continuationSeparator/>
      </w:r>
    </w:p>
    <w:p w14:paraId="72587427" w14:textId="77777777" w:rsidR="004B573E" w:rsidRDefault="004B573E"/>
  </w:footnote>
  <w:footnote w:id="1">
    <w:p w14:paraId="2946A9A0" w14:textId="77777777" w:rsidR="00326BE0" w:rsidRPr="004848F6" w:rsidRDefault="00326BE0" w:rsidP="0009088C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4848F6">
        <w:rPr>
          <w:lang w:val="en-GB"/>
        </w:rPr>
        <w:t xml:space="preserve"> </w:t>
      </w:r>
      <w:r w:rsidRPr="004848F6">
        <w:rPr>
          <w:lang w:val="en-GB"/>
        </w:rPr>
        <w:t>Where the contracting party is an individual.</w:t>
      </w:r>
    </w:p>
  </w:footnote>
  <w:footnote w:id="2">
    <w:p w14:paraId="513C77CE" w14:textId="77777777" w:rsidR="00326BE0" w:rsidRPr="004848F6" w:rsidRDefault="00326BE0" w:rsidP="0009088C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4848F6">
        <w:rPr>
          <w:lang w:val="en-GB"/>
        </w:rPr>
        <w:t xml:space="preserve"> </w:t>
      </w:r>
      <w:r w:rsidRPr="004848F6">
        <w:rPr>
          <w:lang w:val="en-GB"/>
        </w:rPr>
        <w:t xml:space="preserve">Where applicable. For individuals, mention their ID card or passport or equivalent document </w:t>
      </w:r>
      <w:r w:rsidR="00AA3D4D" w:rsidRPr="004848F6">
        <w:rPr>
          <w:lang w:val="en-GB"/>
        </w:rPr>
        <w:t>–</w:t>
      </w:r>
      <w:r w:rsidRPr="004848F6">
        <w:rPr>
          <w:lang w:val="en-GB"/>
        </w:rPr>
        <w:t xml:space="preserve"> number</w:t>
      </w:r>
      <w:r w:rsidR="00AA3D4D" w:rsidRPr="004848F6">
        <w:rPr>
          <w:lang w:val="en-GB"/>
        </w:rPr>
        <w:t>.</w:t>
      </w:r>
    </w:p>
  </w:footnote>
  <w:footnote w:id="3">
    <w:p w14:paraId="18603A29" w14:textId="77777777" w:rsidR="00326BE0" w:rsidRPr="004848F6" w:rsidRDefault="00326BE0" w:rsidP="0009088C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4848F6">
        <w:rPr>
          <w:lang w:val="en-GB"/>
        </w:rPr>
        <w:t xml:space="preserve"> </w:t>
      </w:r>
      <w:r w:rsidRPr="004848F6">
        <w:rPr>
          <w:lang w:val="en-GB"/>
        </w:rPr>
        <w:t>Except where the contracting party is not VAT registered.</w:t>
      </w:r>
    </w:p>
  </w:footnote>
  <w:footnote w:id="4">
    <w:p w14:paraId="5124BBD8" w14:textId="4B2A99EC" w:rsidR="00260332" w:rsidRPr="004848F6" w:rsidRDefault="00260332" w:rsidP="0009088C">
      <w:pPr>
        <w:pStyle w:val="FootnoteText"/>
        <w:rPr>
          <w:lang w:val="en-GB"/>
        </w:rPr>
      </w:pPr>
      <w:r w:rsidRPr="001E0312">
        <w:rPr>
          <w:rStyle w:val="FootnoteReference"/>
        </w:rPr>
        <w:footnoteRef/>
      </w:r>
      <w:r w:rsidRPr="004848F6">
        <w:rPr>
          <w:lang w:val="en-GB"/>
        </w:rPr>
        <w:tab/>
        <w:t>DAP (Delivered At Place)</w:t>
      </w:r>
      <w:r w:rsidRPr="004848F6">
        <w:rPr>
          <w:sz w:val="22"/>
          <w:szCs w:val="22"/>
          <w:lang w:val="en-GB"/>
        </w:rPr>
        <w:t xml:space="preserve"> </w:t>
      </w:r>
      <w:r w:rsidRPr="004848F6">
        <w:rPr>
          <w:lang w:val="en-GB"/>
        </w:rPr>
        <w:t>- Incoterms 2020 International Chamber of Commerce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5F2" w14:textId="77777777" w:rsidR="00AC2600" w:rsidRDefault="00AC2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AC2600" w:rsidRDefault="00AC2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AC2600" w:rsidRDefault="00AC2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11F9B"/>
    <w:multiLevelType w:val="hybridMultilevel"/>
    <w:tmpl w:val="2C6A23EC"/>
    <w:lvl w:ilvl="0" w:tplc="8474CE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4BA9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ED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87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86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65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C6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6B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E2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F9E82"/>
    <w:multiLevelType w:val="hybridMultilevel"/>
    <w:tmpl w:val="81842AD4"/>
    <w:lvl w:ilvl="0" w:tplc="8FF29B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AA3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E3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06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81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66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AF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E3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C2D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8FFE"/>
    <w:multiLevelType w:val="hybridMultilevel"/>
    <w:tmpl w:val="B0E24082"/>
    <w:lvl w:ilvl="0" w:tplc="3A0E75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A48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E6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6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84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C8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62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67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80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74D9C"/>
    <w:multiLevelType w:val="hybridMultilevel"/>
    <w:tmpl w:val="582A9E22"/>
    <w:lvl w:ilvl="0" w:tplc="104699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1FEC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0C5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CE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4A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49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C3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E1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A8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9CA864D"/>
    <w:multiLevelType w:val="hybridMultilevel"/>
    <w:tmpl w:val="AB3824FC"/>
    <w:lvl w:ilvl="0" w:tplc="2168D9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9E9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D02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E8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8A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88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E8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0F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61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33" w15:restartNumberingAfterBreak="0">
    <w:nsid w:val="5B56431C"/>
    <w:multiLevelType w:val="hybridMultilevel"/>
    <w:tmpl w:val="C05ADB6C"/>
    <w:lvl w:ilvl="0" w:tplc="120CD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84DC5"/>
    <w:multiLevelType w:val="hybridMultilevel"/>
    <w:tmpl w:val="FB6E4978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2384953"/>
    <w:multiLevelType w:val="hybridMultilevel"/>
    <w:tmpl w:val="95008480"/>
    <w:lvl w:ilvl="0" w:tplc="C8F27E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6E1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8E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69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07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4A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4C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88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6C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4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4137786">
    <w:abstractNumId w:val="4"/>
  </w:num>
  <w:num w:numId="2" w16cid:durableId="1997222338">
    <w:abstractNumId w:val="6"/>
  </w:num>
  <w:num w:numId="3" w16cid:durableId="1714695865">
    <w:abstractNumId w:val="13"/>
  </w:num>
  <w:num w:numId="4" w16cid:durableId="1883010112">
    <w:abstractNumId w:val="3"/>
  </w:num>
  <w:num w:numId="5" w16cid:durableId="921645911">
    <w:abstractNumId w:val="5"/>
  </w:num>
  <w:num w:numId="6" w16cid:durableId="1491478882">
    <w:abstractNumId w:val="37"/>
  </w:num>
  <w:num w:numId="7" w16cid:durableId="1734506668">
    <w:abstractNumId w:val="11"/>
  </w:num>
  <w:num w:numId="8" w16cid:durableId="1843079654">
    <w:abstractNumId w:val="41"/>
  </w:num>
  <w:num w:numId="9" w16cid:durableId="1754008346">
    <w:abstractNumId w:val="10"/>
  </w:num>
  <w:num w:numId="10" w16cid:durableId="378209404">
    <w:abstractNumId w:val="31"/>
  </w:num>
  <w:num w:numId="11" w16cid:durableId="944268546">
    <w:abstractNumId w:val="27"/>
  </w:num>
  <w:num w:numId="12" w16cid:durableId="410393728">
    <w:abstractNumId w:val="21"/>
  </w:num>
  <w:num w:numId="13" w16cid:durableId="1194079330">
    <w:abstractNumId w:val="19"/>
  </w:num>
  <w:num w:numId="14" w16cid:durableId="1187675205">
    <w:abstractNumId w:val="26"/>
  </w:num>
  <w:num w:numId="15" w16cid:durableId="148640477">
    <w:abstractNumId w:val="48"/>
  </w:num>
  <w:num w:numId="16" w16cid:durableId="917397563">
    <w:abstractNumId w:val="15"/>
  </w:num>
  <w:num w:numId="17" w16cid:durableId="339552875">
    <w:abstractNumId w:val="16"/>
  </w:num>
  <w:num w:numId="18" w16cid:durableId="1238981994">
    <w:abstractNumId w:val="17"/>
  </w:num>
  <w:num w:numId="19" w16cid:durableId="260309159">
    <w:abstractNumId w:val="30"/>
  </w:num>
  <w:num w:numId="20" w16cid:durableId="2130471502">
    <w:abstractNumId w:val="38"/>
  </w:num>
  <w:num w:numId="21" w16cid:durableId="223686317">
    <w:abstractNumId w:val="43"/>
  </w:num>
  <w:num w:numId="22" w16cid:durableId="1809743610">
    <w:abstractNumId w:val="12"/>
  </w:num>
  <w:num w:numId="23" w16cid:durableId="485364777">
    <w:abstractNumId w:val="25"/>
  </w:num>
  <w:num w:numId="24" w16cid:durableId="626543051">
    <w:abstractNumId w:val="29"/>
  </w:num>
  <w:num w:numId="25" w16cid:durableId="455147730">
    <w:abstractNumId w:val="36"/>
  </w:num>
  <w:num w:numId="26" w16cid:durableId="1767073937">
    <w:abstractNumId w:val="14"/>
  </w:num>
  <w:num w:numId="27" w16cid:durableId="2055081791">
    <w:abstractNumId w:val="28"/>
  </w:num>
  <w:num w:numId="28" w16cid:durableId="1198856238">
    <w:abstractNumId w:val="18"/>
  </w:num>
  <w:num w:numId="29" w16cid:durableId="506289644">
    <w:abstractNumId w:val="20"/>
  </w:num>
  <w:num w:numId="30" w16cid:durableId="1902473942">
    <w:abstractNumId w:val="40"/>
  </w:num>
  <w:num w:numId="31" w16cid:durableId="2011987339">
    <w:abstractNumId w:val="24"/>
  </w:num>
  <w:num w:numId="32" w16cid:durableId="390545674">
    <w:abstractNumId w:val="22"/>
  </w:num>
  <w:num w:numId="33" w16cid:durableId="1309672902">
    <w:abstractNumId w:val="44"/>
  </w:num>
  <w:num w:numId="34" w16cid:durableId="1872763990">
    <w:abstractNumId w:val="45"/>
  </w:num>
  <w:num w:numId="35" w16cid:durableId="2078624543">
    <w:abstractNumId w:val="2"/>
  </w:num>
  <w:num w:numId="36" w16cid:durableId="1779444280">
    <w:abstractNumId w:val="39"/>
  </w:num>
  <w:num w:numId="37" w16cid:durableId="322513235">
    <w:abstractNumId w:val="32"/>
  </w:num>
  <w:num w:numId="38" w16cid:durableId="304357785">
    <w:abstractNumId w:val="8"/>
  </w:num>
  <w:num w:numId="39" w16cid:durableId="493451912">
    <w:abstractNumId w:val="9"/>
  </w:num>
  <w:num w:numId="40" w16cid:durableId="1826161701">
    <w:abstractNumId w:val="7"/>
  </w:num>
  <w:num w:numId="41" w16cid:durableId="596325499">
    <w:abstractNumId w:val="1"/>
  </w:num>
  <w:num w:numId="42" w16cid:durableId="768044632">
    <w:abstractNumId w:val="35"/>
  </w:num>
  <w:num w:numId="43" w16cid:durableId="773786600">
    <w:abstractNumId w:val="47"/>
  </w:num>
  <w:num w:numId="44" w16cid:durableId="4222058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5" w16cid:durableId="1203396736">
    <w:abstractNumId w:val="46"/>
  </w:num>
  <w:num w:numId="46" w16cid:durableId="136799927">
    <w:abstractNumId w:val="23"/>
  </w:num>
  <w:num w:numId="47" w16cid:durableId="297997739">
    <w:abstractNumId w:val="34"/>
  </w:num>
  <w:num w:numId="48" w16cid:durableId="74245767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088C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331FB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33B6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068A"/>
    <w:rsid w:val="0023665C"/>
    <w:rsid w:val="00236A95"/>
    <w:rsid w:val="002426D3"/>
    <w:rsid w:val="002442B7"/>
    <w:rsid w:val="0025580D"/>
    <w:rsid w:val="002560BB"/>
    <w:rsid w:val="002561C8"/>
    <w:rsid w:val="00260332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2CAE"/>
    <w:rsid w:val="002C649A"/>
    <w:rsid w:val="002C6DD9"/>
    <w:rsid w:val="002D1604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14A3"/>
    <w:rsid w:val="0040221E"/>
    <w:rsid w:val="00412B7B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48F6"/>
    <w:rsid w:val="00484AB2"/>
    <w:rsid w:val="00486DD1"/>
    <w:rsid w:val="004963DB"/>
    <w:rsid w:val="00497BFC"/>
    <w:rsid w:val="004A7ED9"/>
    <w:rsid w:val="004B0424"/>
    <w:rsid w:val="004B573E"/>
    <w:rsid w:val="004B740F"/>
    <w:rsid w:val="004C35B5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25D12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0AFA"/>
    <w:rsid w:val="0091410D"/>
    <w:rsid w:val="00915891"/>
    <w:rsid w:val="00920A51"/>
    <w:rsid w:val="00922542"/>
    <w:rsid w:val="00930933"/>
    <w:rsid w:val="009313F4"/>
    <w:rsid w:val="0093582A"/>
    <w:rsid w:val="0094670B"/>
    <w:rsid w:val="00963A3F"/>
    <w:rsid w:val="00965F8A"/>
    <w:rsid w:val="0097381F"/>
    <w:rsid w:val="00980A42"/>
    <w:rsid w:val="00987C68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11D3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0DB9"/>
    <w:rsid w:val="00AA24A4"/>
    <w:rsid w:val="00AA3D4D"/>
    <w:rsid w:val="00AB29A9"/>
    <w:rsid w:val="00AB3E80"/>
    <w:rsid w:val="00AB4397"/>
    <w:rsid w:val="00AB471B"/>
    <w:rsid w:val="00AB66A5"/>
    <w:rsid w:val="00AB6D2D"/>
    <w:rsid w:val="00AC2600"/>
    <w:rsid w:val="00AC67B0"/>
    <w:rsid w:val="00AC7636"/>
    <w:rsid w:val="00AD74FD"/>
    <w:rsid w:val="00AE2635"/>
    <w:rsid w:val="00AE6174"/>
    <w:rsid w:val="00AE6600"/>
    <w:rsid w:val="00AE7D13"/>
    <w:rsid w:val="00AE7EE6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31D69"/>
    <w:rsid w:val="00B40B68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461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09E2"/>
    <w:rsid w:val="00D5158D"/>
    <w:rsid w:val="00D52CBF"/>
    <w:rsid w:val="00D576CA"/>
    <w:rsid w:val="00D60098"/>
    <w:rsid w:val="00D61D90"/>
    <w:rsid w:val="00D66F04"/>
    <w:rsid w:val="00D70F4C"/>
    <w:rsid w:val="00D75213"/>
    <w:rsid w:val="00D7644B"/>
    <w:rsid w:val="00D83D1B"/>
    <w:rsid w:val="00D979C6"/>
    <w:rsid w:val="00DA4AB8"/>
    <w:rsid w:val="00DB0C08"/>
    <w:rsid w:val="00DB0C2F"/>
    <w:rsid w:val="00DB2B08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866CE"/>
    <w:rsid w:val="00E86BAE"/>
    <w:rsid w:val="00E90EDC"/>
    <w:rsid w:val="00E916B1"/>
    <w:rsid w:val="00EC057A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277C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  <w:rsid w:val="00FF14C8"/>
    <w:rsid w:val="040F00E1"/>
    <w:rsid w:val="082A40C6"/>
    <w:rsid w:val="14D91AB3"/>
    <w:rsid w:val="16585061"/>
    <w:rsid w:val="17588959"/>
    <w:rsid w:val="18893C31"/>
    <w:rsid w:val="242A939C"/>
    <w:rsid w:val="26498082"/>
    <w:rsid w:val="2DB7C787"/>
    <w:rsid w:val="46176D2E"/>
    <w:rsid w:val="4849D982"/>
    <w:rsid w:val="584EAA02"/>
    <w:rsid w:val="672A512D"/>
    <w:rsid w:val="67DCB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F92CA"/>
  <w15:chartTrackingRefBased/>
  <w15:docId w15:val="{8682BF93-D9EF-46EE-B7EF-C43DEB54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autoRedefine/>
    <w:uiPriority w:val="99"/>
    <w:qFormat/>
    <w:rsid w:val="0009088C"/>
    <w:pPr>
      <w:spacing w:before="0"/>
      <w:ind w:left="142" w:hanging="142"/>
      <w:jc w:val="both"/>
    </w:pPr>
    <w:rPr>
      <w:rFonts w:ascii="Times New Roman" w:hAnsi="Times New Roman"/>
      <w:lang w:val="fr-FR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uiPriority w:val="99"/>
    <w:qFormat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uiPriority w:val="99"/>
    <w:rsid w:val="0009088C"/>
    <w:rPr>
      <w:snapToGrid w:val="0"/>
      <w:lang w:val="fr-FR"/>
    </w:rPr>
  </w:style>
  <w:style w:type="character" w:styleId="CommentReference">
    <w:name w:val="annotation reference"/>
    <w:rsid w:val="009313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3F4"/>
  </w:style>
  <w:style w:type="character" w:customStyle="1" w:styleId="CommentTextChar">
    <w:name w:val="Comment Text Char"/>
    <w:link w:val="CommentText"/>
    <w:rsid w:val="009313F4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13F4"/>
    <w:rPr>
      <w:b/>
      <w:bCs/>
    </w:rPr>
  </w:style>
  <w:style w:type="character" w:customStyle="1" w:styleId="CommentSubjectChar">
    <w:name w:val="Comment Subject Char"/>
    <w:link w:val="CommentSubject"/>
    <w:rsid w:val="009313F4"/>
    <w:rPr>
      <w:rFonts w:ascii="Arial" w:hAnsi="Arial"/>
      <w:b/>
      <w:bCs/>
      <w:snapToGrid w:val="0"/>
      <w:lang w:val="sv-SE" w:eastAsia="en-US"/>
    </w:rPr>
  </w:style>
  <w:style w:type="paragraph" w:styleId="Revision">
    <w:name w:val="Revision"/>
    <w:hidden/>
    <w:uiPriority w:val="99"/>
    <w:semiHidden/>
    <w:rsid w:val="00DB2B08"/>
    <w:rPr>
      <w:rFonts w:ascii="Arial" w:hAnsi="Arial"/>
      <w:snapToGrid w:val="0"/>
      <w:lang w:val="sv-SE" w:eastAsia="en-US"/>
    </w:rPr>
  </w:style>
  <w:style w:type="character" w:styleId="UnresolvedMention">
    <w:name w:val="Unresolved Mention"/>
    <w:uiPriority w:val="99"/>
    <w:semiHidden/>
    <w:unhideWhenUsed/>
    <w:rsid w:val="00090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pi.ec.europa.eu/document/download/06a20f37-8529-4712-8cbf-1d527a68717a_en?filename=privacy-statement-indirect-management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A86F808DC947B0CF00F9C3189469" ma:contentTypeVersion="14" ma:contentTypeDescription="Create a new document." ma:contentTypeScope="" ma:versionID="274377369bc52a96ed7b87fd0df9ab53">
  <xsd:schema xmlns:xsd="http://www.w3.org/2001/XMLSchema" xmlns:xs="http://www.w3.org/2001/XMLSchema" xmlns:p="http://schemas.microsoft.com/office/2006/metadata/properties" xmlns:ns2="84bc595d-1eba-4f4a-bbd9-796d73b8b6af" xmlns:ns3="68353e7d-c7ca-43ab-9d34-30a1497a9e4b" targetNamespace="http://schemas.microsoft.com/office/2006/metadata/properties" ma:root="true" ma:fieldsID="4c6b68622da479af9e47c2ddf28c5144" ns2:_="" ns3:_="">
    <xsd:import namespace="84bc595d-1eba-4f4a-bbd9-796d73b8b6af"/>
    <xsd:import namespace="68353e7d-c7ca-43ab-9d34-30a1497a9e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595d-1eba-4f4a-bbd9-796d73b8b6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b08faa1-3d55-48ca-9655-7a488631c849}" ma:internalName="TaxCatchAll" ma:showField="CatchAllData" ma:web="84bc595d-1eba-4f4a-bbd9-796d73b8b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53e7d-c7ca-43ab-9d34-30a1497a9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b7a810-68f8-40bc-8a0f-f98890580d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bc595d-1eba-4f4a-bbd9-796d73b8b6af" xsi:nil="true"/>
    <lcf76f155ced4ddcb4097134ff3c332f xmlns="68353e7d-c7ca-43ab-9d34-30a1497a9e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9C72B-120B-42F3-98D5-19BC9498E4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203BC-8416-402B-9278-B8BFC5CC7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c595d-1eba-4f4a-bbd9-796d73b8b6af"/>
    <ds:schemaRef ds:uri="68353e7d-c7ca-43ab-9d34-30a1497a9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CE3FA-AA17-4679-A222-AD9ACBC6584E}">
  <ds:schemaRefs>
    <ds:schemaRef ds:uri="http://schemas.microsoft.com/office/2006/metadata/properties"/>
    <ds:schemaRef ds:uri="http://schemas.microsoft.com/office/infopath/2007/PartnerControls"/>
    <ds:schemaRef ds:uri="84bc595d-1eba-4f4a-bbd9-796d73b8b6af"/>
    <ds:schemaRef ds:uri="68353e7d-c7ca-43ab-9d34-30a1497a9e4b"/>
  </ds:schemaRefs>
</ds:datastoreItem>
</file>

<file path=customXml/itemProps4.xml><?xml version="1.0" encoding="utf-8"?>
<ds:datastoreItem xmlns:ds="http://schemas.openxmlformats.org/officeDocument/2006/customXml" ds:itemID="{6607FBD2-32E0-479F-BC24-E7170CFEE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Agnieszka Dziwulska</cp:lastModifiedBy>
  <cp:revision>3</cp:revision>
  <cp:lastPrinted>2012-10-22T09:58:00Z</cp:lastPrinted>
  <dcterms:created xsi:type="dcterms:W3CDTF">2023-11-08T10:29:00Z</dcterms:created>
  <dcterms:modified xsi:type="dcterms:W3CDTF">2023-11-22T09:39:00Z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  <property fmtid="{D5CDD505-2E9C-101B-9397-08002B2CF9AE}" pid="4" name="ContentTypeId">
    <vt:lpwstr>0x0101005778A86F808DC947B0CF00F9C3189469</vt:lpwstr>
  </property>
  <property fmtid="{D5CDD505-2E9C-101B-9397-08002B2CF9AE}" pid="5" name="MediaServiceImageTags">
    <vt:lpwstr/>
  </property>
</Properties>
</file>