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9E2B8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9E2B8B" w:rsidRDefault="007101E2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B8B">
              <w:rPr>
                <w:lang w:val="en-GB"/>
              </w:rPr>
              <w:t xml:space="preserve"> </w:t>
            </w:r>
          </w:p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  <w:trHeight w:hRule="exact" w:val="425"/>
        </w:trPr>
        <w:tc>
          <w:tcPr>
            <w:tcW w:w="2834" w:type="dxa"/>
            <w:vMerge/>
          </w:tcPr>
          <w:p w:rsidR="009E2B8B" w:rsidRDefault="009E2B8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9E2B8B" w:rsidRDefault="009E2B8B"/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9E2B8B" w:rsidRDefault="009E2B8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B8B" w:rsidRDefault="009E2B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E2B8B" w:rsidRDefault="009E2B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B8B" w:rsidRDefault="009E2B8B">
            <w:pPr>
              <w:pStyle w:val="LevelAssessment-Heading2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lastRenderedPageBreak/>
              <w:t>Language</w:t>
            </w:r>
          </w:p>
        </w:tc>
        <w:tc>
          <w:tcPr>
            <w:tcW w:w="140" w:type="dxa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E2B8B" w:rsidRDefault="009E2B8B">
            <w:pPr>
              <w:pStyle w:val="LevelAssessment-Description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9E2B8B" w:rsidRDefault="009E2B8B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Spacer"/>
              <w:rPr>
                <w:lang w:val="en-GB"/>
              </w:rPr>
            </w:pPr>
          </w:p>
        </w:tc>
      </w:tr>
      <w:tr w:rsidR="009E2B8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E2B8B" w:rsidRDefault="009E2B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9E2B8B" w:rsidRDefault="009E2B8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9E2B8B" w:rsidRDefault="009E2B8B">
      <w:pPr>
        <w:pStyle w:val="CVNormal"/>
      </w:pPr>
    </w:p>
    <w:sectPr w:rsidR="009E2B8B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8B" w:rsidRDefault="009E2B8B">
      <w:r>
        <w:separator/>
      </w:r>
    </w:p>
  </w:endnote>
  <w:endnote w:type="continuationSeparator" w:id="0">
    <w:p w:rsidR="009E2B8B" w:rsidRDefault="009E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9E2B8B">
      <w:trPr>
        <w:cantSplit/>
      </w:trPr>
      <w:tc>
        <w:tcPr>
          <w:tcW w:w="3117" w:type="dxa"/>
        </w:tcPr>
        <w:p w:rsidR="009E2B8B" w:rsidRDefault="009E2B8B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101E2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101E2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9E2B8B" w:rsidRDefault="009E2B8B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9E2B8B" w:rsidRPr="007101E2" w:rsidRDefault="009E2B8B">
          <w:pPr>
            <w:pStyle w:val="CVFooterRight"/>
            <w:rPr>
              <w:lang w:val="en-GB"/>
            </w:rPr>
          </w:pPr>
          <w:r w:rsidRPr="007101E2">
            <w:rPr>
              <w:lang w:val="en-GB"/>
            </w:rPr>
            <w:t>For more information on Europass go to http://europass.cedefop.europa.eu</w:t>
          </w:r>
        </w:p>
        <w:p w:rsidR="009E2B8B" w:rsidRDefault="009E2B8B">
          <w:pPr>
            <w:pStyle w:val="CVFooterRight"/>
          </w:pPr>
          <w:r>
            <w:t>© European Union, 2004-2010   24082010</w:t>
          </w:r>
        </w:p>
      </w:tc>
    </w:tr>
  </w:tbl>
  <w:p w:rsidR="009E2B8B" w:rsidRDefault="009E2B8B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8B" w:rsidRDefault="009E2B8B">
      <w:r>
        <w:separator/>
      </w:r>
    </w:p>
  </w:footnote>
  <w:footnote w:type="continuationSeparator" w:id="0">
    <w:p w:rsidR="009E2B8B" w:rsidRDefault="009E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38"/>
    <w:rsid w:val="00256938"/>
    <w:rsid w:val="007101E2"/>
    <w:rsid w:val="009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European Commission</Company>
  <LinksUpToDate>false</LinksUpToDate>
  <CharactersWithSpaces>3383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CERBA Angela (EEAS-CHISINAU)</cp:lastModifiedBy>
  <cp:revision>2</cp:revision>
  <cp:lastPrinted>2005-09-22T13:04:00Z</cp:lastPrinted>
  <dcterms:created xsi:type="dcterms:W3CDTF">2014-03-31T15:28:00Z</dcterms:created>
  <dcterms:modified xsi:type="dcterms:W3CDTF">2014-03-31T15:28:00Z</dcterms:modified>
</cp:coreProperties>
</file>