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262" w:rsidRDefault="00B97251" w:rsidP="001D3E78">
      <w:pPr>
        <w:pStyle w:val="Heading1"/>
        <w:numPr>
          <w:ilvl w:val="0"/>
          <w:numId w:val="0"/>
        </w:numPr>
        <w:ind w:left="432" w:hanging="432"/>
      </w:pPr>
      <w:r>
        <w:t>Questions fréquentes sur les visas Schengen</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EE79D1" w:rsidRDefault="00EE79D1" w:rsidP="00EE79D1">
      <w:pPr>
        <w:pStyle w:val="Caption"/>
        <w:keepNext/>
      </w:pPr>
    </w:p>
    <w:tbl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blPr xmlns:w="http://schemas.openxmlformats.org/wordprocessingml/2006/main">
        <w:tblStyle w:val="TableGrid1"/>
        <w:tblW w:w="9180" w:type="dxa"/>
        <w:tblLayout w:type="fixed"/>
        <w:tblLook w:val="04A0" w:firstRow="1" w:lastRow="0" w:firstColumn="1" w:lastColumn="0" w:noHBand="0" w:noVBand="1"/>
      </w:tblPr>
      <w:tblGrid>
        <w:gridCol w:w="392"/>
        <w:gridCol w:w="8788"/>
      </w:tblGrid>
      <w:tr w:rsidR="00EE79D1" w:rsidRPr="00EE79D1" w:rsidTr="002B53FE">
        <w:tc>
          <w:tcPr>
            <w:tcW w:w="392" w:type="dxa"/>
          </w:tcPr>
          <w:p w:rsidR="00EE79D1" w:rsidRPr="000F506D" w:rsidRDefault="00EE79D1" w:rsidP="00EE79D1">
            <w:pPr>
              <w:spacing w:before="0" w:line="276" w:lineRule="auto"/>
              <w:ind w:left="-57"/>
              <w:jc w:val="left"/>
              <w:rPr>
                <w:rFonts w:asciiTheme="minorHAnsi" w:eastAsiaTheme="minorHAnsi" w:hAnsiTheme="minorHAnsi" w:cstheme="minorBidi"/>
                <w:b/>
                <w:bCs/>
                <w:smallCaps/>
                <w:color w:val="1F497D" w:themeColor="text2"/>
                <w:spacing w:val="5"/>
                <w:sz w:val="20"/>
                <w:szCs w:val="22"/>
              </w:rPr>
            </w:pPr>
            <w:r>
              <w:rPr>
                <w:rFonts w:asciiTheme="minorHAnsi" w:eastAsiaTheme="minorHAnsi" w:hAnsiTheme="minorHAnsi" w:cstheme="minorBidi"/>
                <w:b/>
                <w:smallCaps/>
                <w:color w:val="1F497D" w:themeColor="text2"/>
                <w:spacing w:val="5"/>
                <w:sz w:val="20"/>
              </w:rPr>
              <w:t>1</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8788" w:type="dxa"/>
            <w:vAlign w:val="bottom"/>
          </w:tcPr>
          <w:p w:rsidR="00EE79D1" w:rsidRPr="00EE79D1" w:rsidRDefault="00EE79D1" w:rsidP="00EE79D1">
            <w:pPr>
              <w:spacing w:before="0" w:line="276" w:lineRule="auto"/>
              <w:ind w:left="0"/>
              <w:jc w:val="left"/>
              <w:rPr>
                <w:rFonts w:asciiTheme="minorHAnsi" w:eastAsiaTheme="minorHAnsi" w:hAnsiTheme="minorHAnsi" w:cstheme="minorBidi"/>
                <w:b/>
                <w:bCs/>
                <w:smallCaps/>
                <w:spacing w:val="5"/>
                <w:szCs w:val="22"/>
              </w:rPr>
            </w:pPr>
            <w:r>
              <w:rPr>
                <w:rFonts w:asciiTheme="minorHAnsi" w:eastAsiaTheme="minorHAnsi" w:hAnsiTheme="minorHAnsi" w:cstheme="minorBidi"/>
                <w:b/>
                <w:smallCaps/>
                <w:color w:val="1F497D" w:themeColor="text2"/>
                <w:spacing w:val="5"/>
              </w:rPr>
              <w:t>Quels sont les pays qui font partie de l’espace Schengen?</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EE79D1" w:rsidRPr="00EE79D1" w:rsidTr="002B53FE">
        <w:tc>
          <w:tcPr>
            <w:tcW w:w="392" w:type="dxa"/>
          </w:tcPr>
          <w:p w:rsidR="00EE79D1" w:rsidRPr="000F506D" w:rsidRDefault="00EE79D1" w:rsidP="00EE79D1">
            <w:pPr>
              <w:spacing w:before="0" w:line="276" w:lineRule="auto"/>
              <w:ind w:left="-57"/>
              <w:jc w:val="left"/>
              <w:rPr>
                <w:rFonts w:asciiTheme="minorHAnsi" w:eastAsiaTheme="minorHAnsi" w:hAnsiTheme="minorHAnsi" w:cstheme="minorBidi"/>
                <w:b/>
                <w:bCs/>
                <w:smallCaps/>
                <w:color w:val="1F497D" w:themeColor="text2"/>
                <w:spacing w:val="5"/>
                <w:sz w:val="20"/>
                <w:szCs w:val="22"/>
              </w:rPr>
            </w:pPr>
            <w:r>
              <w:rPr>
                <w:rFonts w:asciiTheme="minorHAnsi" w:eastAsiaTheme="minorHAnsi" w:hAnsiTheme="minorHAnsi" w:cstheme="minorBidi"/>
                <w:b/>
                <w:smallCaps/>
                <w:color w:val="1F497D" w:themeColor="text2"/>
                <w:spacing w:val="5"/>
                <w:sz w:val="20"/>
              </w:rPr>
              <w:t>2</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8788" w:type="dxa"/>
          </w:tcPr>
          <w:p w:rsidR="00EE79D1" w:rsidRPr="00EE79D1" w:rsidRDefault="00EE79D1" w:rsidP="00EE79D1">
            <w:pPr>
              <w:spacing w:before="0" w:line="276" w:lineRule="auto"/>
              <w:ind w:left="0"/>
              <w:jc w:val="left"/>
              <w:rPr>
                <w:rFonts w:asciiTheme="minorHAnsi" w:eastAsiaTheme="minorHAnsi" w:hAnsiTheme="minorHAnsi" w:cstheme="minorBidi"/>
                <w:b/>
                <w:bCs/>
                <w:smallCaps/>
                <w:spacing w:val="5"/>
                <w:szCs w:val="22"/>
              </w:rPr>
            </w:pPr>
            <w:r>
              <w:rPr>
                <w:rFonts w:asciiTheme="minorHAnsi" w:eastAsiaTheme="minorHAnsi" w:hAnsiTheme="minorHAnsi" w:cstheme="minorBidi"/>
                <w:b/>
                <w:smallCaps/>
                <w:color w:val="1F497D" w:themeColor="text2"/>
                <w:spacing w:val="5"/>
              </w:rPr>
              <w:t>Qu’est-ce qu’un visa Schengen?</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EE79D1" w:rsidRPr="00EE79D1" w:rsidTr="002B53FE">
        <w:tc>
          <w:tcPr>
            <w:tcW w:w="392" w:type="dxa"/>
          </w:tcPr>
          <w:p w:rsidR="00EE79D1" w:rsidRPr="000F506D" w:rsidRDefault="00EE79D1" w:rsidP="00EE79D1">
            <w:pPr>
              <w:spacing w:before="0" w:line="276" w:lineRule="auto"/>
              <w:ind w:left="-57"/>
              <w:contextualSpacing/>
              <w:jc w:val="left"/>
              <w:rPr>
                <w:rFonts w:asciiTheme="minorHAnsi" w:eastAsiaTheme="minorHAnsi" w:hAnsiTheme="minorHAnsi" w:cstheme="minorBidi"/>
                <w:b/>
                <w:bCs/>
                <w:smallCaps/>
                <w:color w:val="1F497D" w:themeColor="text2"/>
                <w:spacing w:val="5"/>
                <w:sz w:val="20"/>
                <w:szCs w:val="22"/>
              </w:rPr>
            </w:pPr>
            <w:r>
              <w:rPr>
                <w:rFonts w:asciiTheme="minorHAnsi" w:eastAsiaTheme="minorHAnsi" w:hAnsiTheme="minorHAnsi" w:cstheme="minorBidi"/>
                <w:b/>
                <w:smallCaps/>
                <w:color w:val="1F497D" w:themeColor="text2"/>
                <w:spacing w:val="5"/>
                <w:sz w:val="20"/>
              </w:rPr>
              <w:t>3</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8788" w:type="dxa"/>
          </w:tcPr>
          <w:p w:rsidR="00EE79D1" w:rsidRPr="00EE79D1" w:rsidRDefault="00EE79D1" w:rsidP="00EE79D1">
            <w:pPr>
              <w:spacing w:before="0" w:line="276" w:lineRule="auto"/>
              <w:ind w:left="0"/>
              <w:contextualSpacing/>
              <w:jc w:val="left"/>
              <w:rPr>
                <w:rFonts w:asciiTheme="minorHAnsi" w:eastAsiaTheme="minorHAnsi" w:hAnsiTheme="minorHAnsi" w:cstheme="minorBidi"/>
                <w:b/>
                <w:bCs/>
                <w:smallCaps/>
                <w:spacing w:val="5"/>
                <w:szCs w:val="22"/>
              </w:rPr>
            </w:pPr>
            <w:r>
              <w:rPr>
                <w:rFonts w:asciiTheme="minorHAnsi" w:eastAsiaTheme="minorHAnsi" w:hAnsiTheme="minorHAnsi" w:cstheme="minorBidi"/>
                <w:b/>
                <w:smallCaps/>
                <w:color w:val="1F497D" w:themeColor="text2"/>
                <w:spacing w:val="5"/>
              </w:rPr>
              <w:t>Dois-je me procurer un visa pour entrer dans un pays de l'espace Schengen?</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86571E" w:rsidRPr="00EE79D1" w:rsidTr="002B53FE">
        <w:tc>
          <w:tcPr>
            <w:tcW w:w="392" w:type="dxa"/>
          </w:tcPr>
          <w:p w:rsidR="0086571E" w:rsidRPr="000F506D" w:rsidRDefault="00B67D64" w:rsidP="00EE79D1">
            <w:pPr>
              <w:spacing w:before="0" w:line="276" w:lineRule="auto"/>
              <w:ind w:left="-57"/>
              <w:contextualSpacing/>
              <w:jc w:val="left"/>
              <w:rPr>
                <w:rFonts w:asciiTheme="minorHAnsi" w:eastAsiaTheme="minorHAnsi" w:hAnsiTheme="minorHAnsi" w:cstheme="minorBidi"/>
                <w:b/>
                <w:bCs/>
                <w:smallCaps/>
                <w:color w:val="1F497D" w:themeColor="text2"/>
                <w:spacing w:val="5"/>
                <w:sz w:val="20"/>
                <w:szCs w:val="22"/>
              </w:rPr>
            </w:pPr>
            <w:r>
              <w:rPr>
                <w:rFonts w:asciiTheme="minorHAnsi" w:eastAsiaTheme="minorHAnsi" w:hAnsiTheme="minorHAnsi" w:cstheme="minorBidi"/>
                <w:b/>
                <w:smallCaps/>
                <w:color w:val="1F497D" w:themeColor="text2"/>
                <w:spacing w:val="5"/>
                <w:sz w:val="20"/>
              </w:rPr>
              <w:t>4</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8788" w:type="dxa"/>
          </w:tcPr>
          <w:p w:rsidR="0086571E" w:rsidRPr="00EE79D1" w:rsidRDefault="0086571E" w:rsidP="00EE79D1">
            <w:pPr>
              <w:spacing w:before="0" w:line="276" w:lineRule="auto"/>
              <w:ind w:left="0"/>
              <w:contextualSpacing/>
              <w:jc w:val="left"/>
              <w:rPr>
                <w:rFonts w:asciiTheme="minorHAnsi" w:eastAsiaTheme="minorHAnsi" w:hAnsiTheme="minorHAnsi" w:cstheme="minorBidi"/>
                <w:b/>
                <w:bCs/>
                <w:smallCaps/>
                <w:color w:val="1F497D" w:themeColor="text2"/>
                <w:spacing w:val="5"/>
                <w:szCs w:val="22"/>
              </w:rPr>
            </w:pPr>
            <w:r>
              <w:rPr>
                <w:rFonts w:asciiTheme="minorHAnsi" w:eastAsiaTheme="minorHAnsi" w:hAnsiTheme="minorHAnsi" w:cstheme="minorBidi"/>
                <w:b/>
                <w:smallCaps/>
                <w:color w:val="1F497D" w:themeColor="text2"/>
                <w:spacing w:val="5"/>
              </w:rPr>
              <w:t xml:space="preserve">Je suis un membre de la famille d’un citoyen de l'UE. </w:t>
            </w:r>
            <w:r>
              <w:rPr>
                <w:rFonts w:asciiTheme="minorHAnsi" w:eastAsiaTheme="minorHAnsi" w:hAnsiTheme="minorHAnsi" w:cstheme="minorBidi"/>
                <w:b/>
                <w:smallCaps/>
                <w:color w:val="1F497D" w:themeColor="text2"/>
                <w:spacing w:val="5"/>
              </w:rPr>
              <w:t>Les conditions standard me sont-elles applicables?</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EE79D1" w:rsidRPr="00EE79D1" w:rsidTr="002B53FE">
        <w:tc>
          <w:tcPr>
            <w:tcW w:w="392" w:type="dxa"/>
          </w:tcPr>
          <w:p w:rsidR="00EE79D1" w:rsidRPr="000F506D" w:rsidRDefault="00B67D64" w:rsidP="00EE79D1">
            <w:pPr>
              <w:spacing w:before="0" w:line="276" w:lineRule="auto"/>
              <w:ind w:left="-57"/>
              <w:contextualSpacing/>
              <w:jc w:val="left"/>
              <w:rPr>
                <w:rFonts w:asciiTheme="minorHAnsi" w:eastAsiaTheme="minorHAnsi" w:hAnsiTheme="minorHAnsi" w:cstheme="minorBidi"/>
                <w:b/>
                <w:bCs/>
                <w:smallCaps/>
                <w:color w:val="1F497D" w:themeColor="text2"/>
                <w:spacing w:val="5"/>
                <w:sz w:val="20"/>
                <w:szCs w:val="22"/>
              </w:rPr>
            </w:pPr>
            <w:r>
              <w:rPr>
                <w:rFonts w:asciiTheme="minorHAnsi" w:eastAsiaTheme="minorHAnsi" w:hAnsiTheme="minorHAnsi" w:cstheme="minorBidi"/>
                <w:b/>
                <w:smallCaps/>
                <w:color w:val="1F497D" w:themeColor="text2"/>
                <w:spacing w:val="5"/>
                <w:sz w:val="20"/>
              </w:rPr>
              <w:t>5</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8788" w:type="dxa"/>
          </w:tcPr>
          <w:p w:rsidR="00EE79D1" w:rsidRPr="00EE79D1" w:rsidRDefault="00EE79D1" w:rsidP="00511A43">
            <w:pPr>
              <w:spacing w:before="0" w:line="276" w:lineRule="auto"/>
              <w:ind w:left="0"/>
              <w:contextualSpacing/>
              <w:jc w:val="left"/>
              <w:rPr>
                <w:rFonts w:asciiTheme="minorHAnsi" w:eastAsiaTheme="minorHAnsi" w:hAnsiTheme="minorHAnsi" w:cstheme="minorBidi"/>
                <w:b/>
                <w:bCs/>
                <w:smallCaps/>
                <w:color w:val="1F497D" w:themeColor="text2"/>
                <w:spacing w:val="5"/>
                <w:szCs w:val="22"/>
              </w:rPr>
            </w:pPr>
            <w:r>
              <w:rPr>
                <w:rFonts w:asciiTheme="minorHAnsi" w:eastAsiaTheme="minorHAnsi" w:hAnsiTheme="minorHAnsi" w:cstheme="minorBidi"/>
                <w:b/>
                <w:smallCaps/>
                <w:color w:val="1F497D" w:themeColor="text2"/>
                <w:spacing w:val="5"/>
              </w:rPr>
              <w:t>À qui dois-je adresser ma demande de visa?</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86571E" w:rsidRPr="00EE79D1" w:rsidTr="002B53FE">
        <w:tc>
          <w:tcPr>
            <w:tcW w:w="392" w:type="dxa"/>
          </w:tcPr>
          <w:p w:rsidR="0086571E" w:rsidRPr="000F506D" w:rsidRDefault="00B67D64" w:rsidP="00EE79D1">
            <w:pPr>
              <w:spacing w:before="0" w:line="276" w:lineRule="auto"/>
              <w:ind w:left="-57"/>
              <w:contextualSpacing/>
              <w:jc w:val="left"/>
              <w:rPr>
                <w:rFonts w:asciiTheme="minorHAnsi" w:eastAsiaTheme="minorHAnsi" w:hAnsiTheme="minorHAnsi" w:cstheme="minorBidi"/>
                <w:b/>
                <w:bCs/>
                <w:smallCaps/>
                <w:color w:val="1F497D" w:themeColor="text2"/>
                <w:spacing w:val="5"/>
                <w:sz w:val="20"/>
                <w:szCs w:val="22"/>
              </w:rPr>
            </w:pPr>
            <w:r>
              <w:rPr>
                <w:rFonts w:asciiTheme="minorHAnsi" w:eastAsiaTheme="minorHAnsi" w:hAnsiTheme="minorHAnsi" w:cstheme="minorBidi"/>
                <w:b/>
                <w:smallCaps/>
                <w:color w:val="1F497D" w:themeColor="text2"/>
                <w:spacing w:val="5"/>
                <w:sz w:val="20"/>
              </w:rPr>
              <w:t>6</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8788" w:type="dxa"/>
          </w:tcPr>
          <w:p w:rsidR="0086571E" w:rsidRPr="00EE79D1" w:rsidRDefault="00D07B81" w:rsidP="00600AE5">
            <w:pPr>
              <w:spacing w:before="0" w:line="276" w:lineRule="auto"/>
              <w:ind w:left="0"/>
              <w:contextualSpacing/>
              <w:jc w:val="left"/>
              <w:rPr>
                <w:rFonts w:asciiTheme="minorHAnsi" w:eastAsiaTheme="minorHAnsi" w:hAnsiTheme="minorHAnsi" w:cstheme="minorBidi"/>
                <w:b/>
                <w:bCs/>
                <w:smallCaps/>
                <w:color w:val="1F497D" w:themeColor="text2"/>
                <w:spacing w:val="5"/>
                <w:szCs w:val="22"/>
              </w:rPr>
            </w:pPr>
            <w:r>
              <w:rPr>
                <w:rFonts w:ascii="Calibri" w:hAnsi="Calibri"/>
                <w:b/>
                <w:smallCaps/>
                <w:color w:val="1F497D"/>
                <w:spacing w:val="5"/>
              </w:rPr>
              <w:t>Puis-je entrer dans l’espace Schengen par le pays X, sachant que le visa a été délivré par le pays Y?</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0F506D" w:rsidRPr="00EE79D1" w:rsidTr="002B53FE">
        <w:tc>
          <w:tcPr>
            <w:tcW w:w="392" w:type="dxa"/>
          </w:tcPr>
          <w:p w:rsidR="000F506D" w:rsidRPr="000F506D" w:rsidRDefault="00B67D64" w:rsidP="002B53FE">
            <w:pPr>
              <w:spacing w:before="0" w:line="276" w:lineRule="auto"/>
              <w:ind w:left="-57"/>
              <w:contextualSpacing/>
              <w:jc w:val="left"/>
              <w:rPr>
                <w:rFonts w:asciiTheme="minorHAnsi" w:eastAsiaTheme="minorHAnsi" w:hAnsiTheme="minorHAnsi" w:cstheme="minorBidi"/>
                <w:b/>
                <w:bCs/>
                <w:smallCaps/>
                <w:color w:val="1F497D" w:themeColor="text2"/>
                <w:spacing w:val="5"/>
                <w:sz w:val="20"/>
                <w:szCs w:val="22"/>
              </w:rPr>
            </w:pPr>
            <w:r>
              <w:rPr>
                <w:rFonts w:asciiTheme="minorHAnsi" w:eastAsiaTheme="minorHAnsi" w:hAnsiTheme="minorHAnsi" w:cstheme="minorBidi"/>
                <w:b/>
                <w:smallCaps/>
                <w:color w:val="1F497D" w:themeColor="text2"/>
                <w:spacing w:val="5"/>
                <w:sz w:val="20"/>
              </w:rPr>
              <w:t>7</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8788" w:type="dxa"/>
          </w:tcPr>
          <w:p w:rsidR="000F506D" w:rsidRPr="00EE79D1" w:rsidRDefault="000F506D" w:rsidP="00F85276">
            <w:pPr>
              <w:spacing w:before="0" w:line="276" w:lineRule="auto"/>
              <w:ind w:left="0"/>
              <w:contextualSpacing/>
              <w:jc w:val="left"/>
              <w:rPr>
                <w:rFonts w:asciiTheme="minorHAnsi" w:eastAsiaTheme="minorHAnsi" w:hAnsiTheme="minorHAnsi" w:cstheme="minorBidi"/>
                <w:b/>
                <w:bCs/>
                <w:smallCaps/>
                <w:color w:val="1F497D" w:themeColor="text2"/>
                <w:spacing w:val="5"/>
                <w:szCs w:val="22"/>
              </w:rPr>
            </w:pPr>
            <w:r>
              <w:rPr>
                <w:rFonts w:asciiTheme="minorHAnsi" w:eastAsiaTheme="minorHAnsi" w:hAnsiTheme="minorHAnsi" w:cstheme="minorBidi"/>
                <w:b/>
                <w:smallCaps/>
                <w:color w:val="1F497D" w:themeColor="text2"/>
                <w:spacing w:val="5"/>
              </w:rPr>
              <w:t xml:space="preserve">Combien de temps mon visa m'autorise-t-il à séjourner dans l’espace Schengen?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0F506D" w:rsidRPr="00EE79D1" w:rsidTr="002B53FE">
        <w:tc>
          <w:tcPr>
            <w:tcW w:w="392" w:type="dxa"/>
          </w:tcPr>
          <w:p w:rsidR="000F506D" w:rsidRPr="00EE79D1" w:rsidRDefault="00B67D64" w:rsidP="002B53FE">
            <w:pPr>
              <w:spacing w:before="0" w:line="276" w:lineRule="auto"/>
              <w:ind w:left="-57"/>
              <w:jc w:val="left"/>
              <w:rPr>
                <w:rFonts w:asciiTheme="minorHAnsi" w:eastAsiaTheme="minorHAnsi" w:hAnsiTheme="minorHAnsi" w:cstheme="minorBidi"/>
                <w:b/>
                <w:color w:val="1F497D" w:themeColor="text2"/>
                <w:sz w:val="20"/>
                <w:szCs w:val="22"/>
              </w:rPr>
            </w:pPr>
            <w:r>
              <w:rPr>
                <w:rFonts w:asciiTheme="minorHAnsi" w:eastAsiaTheme="minorHAnsi" w:hAnsiTheme="minorHAnsi" w:cstheme="minorBidi"/>
                <w:b/>
                <w:color w:val="1F497D" w:themeColor="text2"/>
                <w:sz w:val="20"/>
              </w:rPr>
              <w:t>8</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8788" w:type="dxa"/>
          </w:tcPr>
          <w:p w:rsidR="000F506D" w:rsidRPr="00EE79D1" w:rsidRDefault="000F506D" w:rsidP="002B53FE">
            <w:pPr>
              <w:spacing w:before="0" w:line="276" w:lineRule="auto"/>
              <w:ind w:left="0"/>
              <w:jc w:val="left"/>
              <w:rPr>
                <w:rFonts w:asciiTheme="minorHAnsi" w:eastAsiaTheme="minorHAnsi" w:hAnsiTheme="minorHAnsi" w:cstheme="minorBidi"/>
                <w:b/>
                <w:bCs/>
                <w:smallCaps/>
                <w:color w:val="1F497D" w:themeColor="text2"/>
                <w:spacing w:val="5"/>
                <w:szCs w:val="22"/>
              </w:rPr>
            </w:pPr>
            <w:r>
              <w:rPr>
                <w:rFonts w:asciiTheme="minorHAnsi" w:eastAsiaTheme="minorHAnsi" w:hAnsiTheme="minorHAnsi" w:cstheme="minorBidi"/>
                <w:b/>
                <w:smallCaps/>
                <w:color w:val="1F497D" w:themeColor="text2"/>
                <w:spacing w:val="5"/>
              </w:rPr>
              <w:t>Quelle est la durée de la procédure de délivrance d’un visa?</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0F506D" w:rsidRPr="00EE79D1" w:rsidTr="002B53FE">
        <w:tc>
          <w:tcPr>
            <w:tcW w:w="392" w:type="dxa"/>
          </w:tcPr>
          <w:p w:rsidR="000F506D" w:rsidRPr="00EE79D1" w:rsidRDefault="00B67D64" w:rsidP="002B53FE">
            <w:pPr>
              <w:spacing w:before="0" w:line="276" w:lineRule="auto"/>
              <w:ind w:left="-57"/>
              <w:jc w:val="left"/>
              <w:rPr>
                <w:rFonts w:asciiTheme="minorHAnsi" w:eastAsiaTheme="minorHAnsi" w:hAnsiTheme="minorHAnsi" w:cstheme="minorBidi"/>
                <w:b/>
                <w:color w:val="1F497D" w:themeColor="text2"/>
                <w:sz w:val="20"/>
                <w:szCs w:val="22"/>
              </w:rPr>
            </w:pPr>
            <w:r>
              <w:rPr>
                <w:rFonts w:asciiTheme="minorHAnsi" w:eastAsiaTheme="minorHAnsi" w:hAnsiTheme="minorHAnsi" w:cstheme="minorBidi"/>
                <w:b/>
                <w:color w:val="1F497D" w:themeColor="text2"/>
                <w:sz w:val="20"/>
              </w:rPr>
              <w:t>9</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8788" w:type="dxa"/>
          </w:tcPr>
          <w:p w:rsidR="000F506D" w:rsidRPr="00EE79D1" w:rsidRDefault="000F506D" w:rsidP="00E335D0">
            <w:pPr>
              <w:spacing w:before="0" w:line="276" w:lineRule="auto"/>
              <w:ind w:left="0"/>
              <w:jc w:val="left"/>
              <w:rPr>
                <w:rFonts w:asciiTheme="minorHAnsi" w:eastAsiaTheme="minorHAnsi" w:hAnsiTheme="minorHAnsi" w:cstheme="minorBidi"/>
                <w:b/>
                <w:szCs w:val="22"/>
              </w:rPr>
            </w:pPr>
            <w:r>
              <w:rPr>
                <w:rFonts w:asciiTheme="minorHAnsi" w:eastAsiaTheme="minorHAnsi" w:hAnsiTheme="minorHAnsi" w:cstheme="minorBidi"/>
                <w:b/>
                <w:smallCaps/>
                <w:color w:val="1F497D" w:themeColor="text2"/>
                <w:spacing w:val="5"/>
              </w:rPr>
              <w:t>Combien de temps avant le début de mon voyage dois-je introduire une demande de visa?</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0F506D" w:rsidRPr="00EE79D1" w:rsidTr="002B53FE">
        <w:tc>
          <w:tcPr>
            <w:tcW w:w="392" w:type="dxa"/>
          </w:tcPr>
          <w:p w:rsidR="000F506D" w:rsidRPr="00EE79D1" w:rsidRDefault="00B67D64" w:rsidP="002B53FE">
            <w:pPr>
              <w:spacing w:before="0" w:line="276" w:lineRule="auto"/>
              <w:ind w:left="-57"/>
              <w:jc w:val="left"/>
              <w:rPr>
                <w:rFonts w:asciiTheme="minorHAnsi" w:eastAsiaTheme="minorHAnsi" w:hAnsiTheme="minorHAnsi" w:cstheme="minorBidi"/>
                <w:b/>
                <w:color w:val="1F497D" w:themeColor="text2"/>
                <w:sz w:val="20"/>
                <w:szCs w:val="22"/>
              </w:rPr>
            </w:pPr>
            <w:r>
              <w:rPr>
                <w:rFonts w:asciiTheme="minorHAnsi" w:eastAsiaTheme="minorHAnsi" w:hAnsiTheme="minorHAnsi" w:cstheme="minorBidi"/>
                <w:b/>
                <w:color w:val="1F497D" w:themeColor="text2"/>
                <w:sz w:val="20"/>
              </w:rPr>
              <w:t>10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8788" w:type="dxa"/>
          </w:tcPr>
          <w:p w:rsidR="000F506D" w:rsidRPr="00EE79D1" w:rsidRDefault="000F506D" w:rsidP="0004471F">
            <w:pPr>
              <w:spacing w:before="0" w:line="276" w:lineRule="auto"/>
              <w:ind w:left="0"/>
              <w:jc w:val="left"/>
              <w:rPr>
                <w:rFonts w:asciiTheme="minorHAnsi" w:eastAsiaTheme="minorHAnsi" w:hAnsiTheme="minorHAnsi" w:cstheme="minorBidi"/>
                <w:szCs w:val="22"/>
              </w:rPr>
            </w:pPr>
            <w:r>
              <w:rPr>
                <w:rFonts w:asciiTheme="minorHAnsi" w:eastAsiaTheme="minorHAnsi" w:hAnsiTheme="minorHAnsi" w:cstheme="minorBidi"/>
                <w:b/>
                <w:smallCaps/>
                <w:color w:val="1F497D" w:themeColor="text2"/>
                <w:spacing w:val="5"/>
              </w:rPr>
              <w:t>Quel est le coût d'une demande de visa?</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0F506D" w:rsidRPr="00EE79D1" w:rsidTr="002B53FE">
        <w:tc>
          <w:tcPr>
            <w:tcW w:w="392" w:type="dxa"/>
          </w:tcPr>
          <w:p w:rsidR="000F506D" w:rsidRPr="00EE79D1" w:rsidRDefault="00B67D64" w:rsidP="00B67D64">
            <w:pPr>
              <w:spacing w:before="0" w:line="276" w:lineRule="auto"/>
              <w:ind w:left="-57"/>
              <w:jc w:val="left"/>
              <w:rPr>
                <w:rFonts w:asciiTheme="minorHAnsi" w:eastAsiaTheme="minorHAnsi" w:hAnsiTheme="minorHAnsi" w:cstheme="minorBidi"/>
                <w:b/>
                <w:color w:val="1F497D" w:themeColor="text2"/>
                <w:sz w:val="20"/>
                <w:szCs w:val="22"/>
              </w:rPr>
            </w:pPr>
            <w:r>
              <w:rPr>
                <w:rFonts w:asciiTheme="minorHAnsi" w:eastAsiaTheme="minorHAnsi" w:hAnsiTheme="minorHAnsi" w:cstheme="minorBidi"/>
                <w:b/>
                <w:color w:val="1F497D" w:themeColor="text2"/>
                <w:sz w:val="20"/>
              </w:rPr>
              <w:t>11</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8788" w:type="dxa"/>
          </w:tcPr>
          <w:p w:rsidR="000F506D" w:rsidRPr="00EE79D1" w:rsidRDefault="000F506D" w:rsidP="0004471F">
            <w:pPr>
              <w:spacing w:before="0" w:line="276" w:lineRule="auto"/>
              <w:ind w:left="0"/>
              <w:jc w:val="left"/>
              <w:rPr>
                <w:rFonts w:asciiTheme="minorHAnsi" w:eastAsiaTheme="minorHAnsi" w:hAnsiTheme="minorHAnsi" w:cstheme="minorBidi"/>
                <w:b/>
                <w:szCs w:val="22"/>
              </w:rPr>
            </w:pPr>
            <w:r>
              <w:rPr>
                <w:rFonts w:asciiTheme="minorHAnsi" w:eastAsiaTheme="minorHAnsi" w:hAnsiTheme="minorHAnsi" w:cstheme="minorBidi"/>
                <w:b/>
                <w:smallCaps/>
                <w:color w:val="1F497D" w:themeColor="text2"/>
                <w:spacing w:val="5"/>
              </w:rPr>
              <w:t xml:space="preserve">Mon passeport expire dans deux mois. </w:t>
            </w:r>
            <w:r>
              <w:rPr>
                <w:rFonts w:asciiTheme="minorHAnsi" w:eastAsiaTheme="minorHAnsi" w:hAnsiTheme="minorHAnsi" w:cstheme="minorBidi"/>
                <w:b/>
                <w:smallCaps/>
                <w:color w:val="1F497D" w:themeColor="text2"/>
                <w:spacing w:val="5"/>
              </w:rPr>
              <w:t>Puis-je introduire une demande de visa?</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0F506D" w:rsidRPr="00EE79D1" w:rsidTr="002B53FE">
        <w:tc>
          <w:tcPr>
            <w:tcW w:w="392" w:type="dxa"/>
          </w:tcPr>
          <w:p w:rsidR="000F506D" w:rsidRPr="00EE79D1" w:rsidRDefault="00B67D64" w:rsidP="002B53FE">
            <w:pPr>
              <w:spacing w:before="0" w:line="276" w:lineRule="auto"/>
              <w:ind w:left="-57"/>
              <w:jc w:val="left"/>
              <w:rPr>
                <w:rFonts w:asciiTheme="minorHAnsi" w:eastAsiaTheme="minorHAnsi" w:hAnsiTheme="minorHAnsi" w:cstheme="minorBidi"/>
                <w:b/>
                <w:color w:val="1F497D" w:themeColor="text2"/>
                <w:sz w:val="20"/>
                <w:szCs w:val="22"/>
              </w:rPr>
            </w:pPr>
            <w:r>
              <w:rPr>
                <w:rFonts w:asciiTheme="minorHAnsi" w:eastAsiaTheme="minorHAnsi" w:hAnsiTheme="minorHAnsi" w:cstheme="minorBidi"/>
                <w:b/>
                <w:color w:val="1F497D" w:themeColor="text2"/>
                <w:sz w:val="20"/>
              </w:rPr>
              <w:t>12</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8788" w:type="dxa"/>
          </w:tcPr>
          <w:p w:rsidR="000F506D" w:rsidRPr="00EE79D1" w:rsidRDefault="000F506D" w:rsidP="00B875D5">
            <w:pPr>
              <w:spacing w:before="0" w:line="276" w:lineRule="auto"/>
              <w:ind w:left="0"/>
              <w:jc w:val="left"/>
              <w:rPr>
                <w:rFonts w:asciiTheme="minorHAnsi" w:eastAsiaTheme="minorHAnsi" w:hAnsiTheme="minorHAnsi" w:cstheme="minorBidi"/>
                <w:szCs w:val="22"/>
              </w:rPr>
            </w:pPr>
            <w:r>
              <w:rPr>
                <w:rFonts w:asciiTheme="minorHAnsi" w:eastAsiaTheme="minorHAnsi" w:hAnsiTheme="minorHAnsi" w:cstheme="minorBidi"/>
                <w:b/>
                <w:smallCaps/>
                <w:color w:val="1F497D" w:themeColor="text2"/>
                <w:spacing w:val="5"/>
              </w:rPr>
              <w:t>Quels sont les documents à produire lors de l'introduction de ma demande de visa?</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EE79D1" w:rsidRPr="00EE79D1" w:rsidTr="002B53FE">
        <w:tc>
          <w:tcPr>
            <w:tcW w:w="392" w:type="dxa"/>
          </w:tcPr>
          <w:p w:rsidR="00EE79D1" w:rsidRPr="000F506D" w:rsidRDefault="00B67D64" w:rsidP="00EE79D1">
            <w:pPr>
              <w:spacing w:before="0" w:line="276" w:lineRule="auto"/>
              <w:ind w:left="-57"/>
              <w:contextualSpacing/>
              <w:jc w:val="left"/>
              <w:rPr>
                <w:rFonts w:asciiTheme="minorHAnsi" w:eastAsiaTheme="minorHAnsi" w:hAnsiTheme="minorHAnsi" w:cstheme="minorBidi"/>
                <w:b/>
                <w:bCs/>
                <w:smallCaps/>
                <w:color w:val="1F497D" w:themeColor="text2"/>
                <w:spacing w:val="5"/>
                <w:sz w:val="20"/>
                <w:szCs w:val="22"/>
              </w:rPr>
            </w:pPr>
            <w:r>
              <w:rPr>
                <w:rFonts w:asciiTheme="minorHAnsi" w:eastAsiaTheme="minorHAnsi" w:hAnsiTheme="minorHAnsi" w:cstheme="minorBidi"/>
                <w:b/>
                <w:smallCaps/>
                <w:color w:val="1F497D" w:themeColor="text2"/>
                <w:spacing w:val="5"/>
                <w:sz w:val="20"/>
              </w:rPr>
              <w:t>13</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8788" w:type="dxa"/>
          </w:tcPr>
          <w:p w:rsidR="00EE79D1" w:rsidRPr="00EE79D1" w:rsidRDefault="00EE79D1" w:rsidP="00C74FAA">
            <w:pPr>
              <w:spacing w:before="0" w:line="276" w:lineRule="auto"/>
              <w:ind w:left="0"/>
              <w:contextualSpacing/>
              <w:jc w:val="left"/>
              <w:rPr>
                <w:rFonts w:asciiTheme="minorHAnsi" w:eastAsiaTheme="minorHAnsi" w:hAnsiTheme="minorHAnsi" w:cstheme="minorBidi"/>
                <w:b/>
                <w:bCs/>
                <w:smallCaps/>
                <w:color w:val="1F497D" w:themeColor="text2"/>
                <w:spacing w:val="5"/>
                <w:szCs w:val="22"/>
              </w:rPr>
            </w:pPr>
            <w:r>
              <w:rPr>
                <w:rFonts w:asciiTheme="minorHAnsi" w:eastAsiaTheme="minorHAnsi" w:hAnsiTheme="minorHAnsi" w:cstheme="minorBidi"/>
                <w:b/>
                <w:smallCaps/>
                <w:color w:val="1F497D" w:themeColor="text2"/>
                <w:spacing w:val="5"/>
              </w:rPr>
              <w:t xml:space="preserve">Mon visa a été délivré par le consulat d’Allemagne, par exemple. </w:t>
            </w:r>
            <w:r>
              <w:rPr>
                <w:rFonts w:asciiTheme="minorHAnsi" w:eastAsiaTheme="minorHAnsi" w:hAnsiTheme="minorHAnsi" w:cstheme="minorBidi"/>
                <w:b/>
                <w:smallCaps/>
                <w:color w:val="1F497D" w:themeColor="text2"/>
                <w:spacing w:val="5"/>
              </w:rPr>
              <w:t>Ce visa me permet-il de me rendre dans les autres pays de l’espace Schengen?</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EE79D1" w:rsidRPr="00EE79D1" w:rsidTr="002B53FE">
        <w:tc>
          <w:tcPr>
            <w:tcW w:w="392" w:type="dxa"/>
          </w:tcPr>
          <w:p w:rsidR="00EE79D1" w:rsidRPr="000F506D" w:rsidRDefault="000F506D" w:rsidP="00EE79D1">
            <w:pPr>
              <w:spacing w:before="0" w:line="276" w:lineRule="auto"/>
              <w:ind w:left="-57"/>
              <w:contextualSpacing/>
              <w:jc w:val="left"/>
              <w:rPr>
                <w:rFonts w:asciiTheme="minorHAnsi" w:eastAsiaTheme="minorHAnsi" w:hAnsiTheme="minorHAnsi" w:cstheme="minorBidi"/>
                <w:b/>
                <w:bCs/>
                <w:smallCaps/>
                <w:color w:val="1F497D" w:themeColor="text2"/>
                <w:spacing w:val="5"/>
                <w:sz w:val="20"/>
                <w:szCs w:val="22"/>
              </w:rPr>
            </w:pPr>
            <w:r>
              <w:rPr>
                <w:rFonts w:asciiTheme="minorHAnsi" w:eastAsiaTheme="minorHAnsi" w:hAnsiTheme="minorHAnsi" w:cstheme="minorBidi"/>
                <w:b/>
                <w:smallCaps/>
                <w:color w:val="1F497D" w:themeColor="text2"/>
                <w:spacing w:val="5"/>
                <w:sz w:val="20"/>
              </w:rPr>
              <w:t>14</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8788" w:type="dxa"/>
          </w:tcPr>
          <w:p w:rsidR="00EE79D1" w:rsidRPr="00EE79D1" w:rsidRDefault="00EE79D1" w:rsidP="00EE79D1">
            <w:pPr>
              <w:spacing w:before="0" w:line="276" w:lineRule="auto"/>
              <w:ind w:left="0"/>
              <w:contextualSpacing/>
              <w:jc w:val="left"/>
              <w:rPr>
                <w:rFonts w:asciiTheme="minorHAnsi" w:eastAsiaTheme="minorHAnsi" w:hAnsiTheme="minorHAnsi" w:cstheme="minorBidi"/>
                <w:szCs w:val="22"/>
              </w:rPr>
            </w:pPr>
            <w:r>
              <w:rPr>
                <w:rFonts w:asciiTheme="minorHAnsi" w:eastAsiaTheme="minorHAnsi" w:hAnsiTheme="minorHAnsi" w:cstheme="minorBidi"/>
                <w:b/>
                <w:smallCaps/>
                <w:color w:val="1F497D" w:themeColor="text2"/>
                <w:spacing w:val="5"/>
              </w:rPr>
              <w:t>Mon visa me permet-il de quitter l’espace Schengen et d'y entrer à nouveau par la suite?</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0F506D" w:rsidRPr="00EE79D1" w:rsidTr="002B53FE">
        <w:tc>
          <w:tcPr>
            <w:tcW w:w="392" w:type="dxa"/>
          </w:tcPr>
          <w:p w:rsidR="000F506D" w:rsidRPr="000F506D" w:rsidRDefault="000F506D" w:rsidP="002B53FE">
            <w:pPr>
              <w:spacing w:before="0" w:line="276" w:lineRule="auto"/>
              <w:ind w:left="-57"/>
              <w:jc w:val="left"/>
              <w:rPr>
                <w:rFonts w:asciiTheme="minorHAnsi" w:eastAsiaTheme="minorHAnsi" w:hAnsiTheme="minorHAnsi" w:cstheme="minorBidi"/>
                <w:b/>
                <w:bCs/>
                <w:smallCaps/>
                <w:color w:val="1F497D" w:themeColor="text2"/>
                <w:spacing w:val="5"/>
                <w:sz w:val="20"/>
                <w:szCs w:val="22"/>
              </w:rPr>
            </w:pPr>
            <w:r>
              <w:rPr>
                <w:rFonts w:asciiTheme="minorHAnsi" w:eastAsiaTheme="minorHAnsi" w:hAnsiTheme="minorHAnsi" w:cstheme="minorBidi"/>
                <w:b/>
                <w:smallCaps/>
                <w:color w:val="1F497D" w:themeColor="text2"/>
                <w:spacing w:val="5"/>
                <w:sz w:val="20"/>
              </w:rPr>
              <w:t>15</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8788" w:type="dxa"/>
          </w:tcPr>
          <w:p w:rsidR="000F506D" w:rsidRPr="00EE79D1" w:rsidRDefault="000F506D" w:rsidP="00721B04">
            <w:pPr>
              <w:spacing w:before="0" w:line="276" w:lineRule="auto"/>
              <w:ind w:left="0"/>
              <w:jc w:val="left"/>
              <w:rPr>
                <w:rFonts w:asciiTheme="minorHAnsi" w:eastAsiaTheme="minorHAnsi" w:hAnsiTheme="minorHAnsi" w:cstheme="minorBidi"/>
                <w:b/>
                <w:bCs/>
                <w:smallCaps/>
                <w:color w:val="1F497D" w:themeColor="text2"/>
                <w:spacing w:val="5"/>
                <w:szCs w:val="22"/>
              </w:rPr>
            </w:pPr>
            <w:r>
              <w:rPr>
                <w:rFonts w:asciiTheme="minorHAnsi" w:eastAsiaTheme="minorHAnsi" w:hAnsiTheme="minorHAnsi" w:cstheme="minorBidi"/>
                <w:b/>
                <w:smallCaps/>
                <w:color w:val="1F497D" w:themeColor="text2"/>
                <w:spacing w:val="5"/>
              </w:rPr>
              <w:t xml:space="preserve">J’ai un visa de long séjour/titre de séjour valable pour un pays qui fait partie de l’espace Schengen. </w:t>
            </w:r>
            <w:r>
              <w:rPr>
                <w:rFonts w:asciiTheme="minorHAnsi" w:eastAsiaTheme="minorHAnsi" w:hAnsiTheme="minorHAnsi" w:cstheme="minorBidi"/>
                <w:b/>
                <w:smallCaps/>
                <w:color w:val="1F497D" w:themeColor="text2"/>
                <w:spacing w:val="5"/>
              </w:rPr>
              <w:t xml:space="preserve">Dois-je me procurer un autre visa pour me rendre dans un autre État Schengen?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EE79D1" w:rsidRPr="00EE79D1" w:rsidTr="002B53FE">
        <w:tc>
          <w:tcPr>
            <w:tcW w:w="392" w:type="dxa"/>
          </w:tcPr>
          <w:p w:rsidR="00EE79D1" w:rsidRPr="000F506D" w:rsidRDefault="000F506D" w:rsidP="00EE79D1">
            <w:pPr>
              <w:spacing w:before="0" w:line="276" w:lineRule="auto"/>
              <w:ind w:left="-57"/>
              <w:contextualSpacing/>
              <w:jc w:val="left"/>
              <w:rPr>
                <w:rFonts w:asciiTheme="minorHAnsi" w:eastAsiaTheme="minorHAnsi" w:hAnsiTheme="minorHAnsi" w:cstheme="minorBidi"/>
                <w:b/>
                <w:bCs/>
                <w:smallCaps/>
                <w:color w:val="1F497D" w:themeColor="text2"/>
                <w:spacing w:val="5"/>
                <w:sz w:val="20"/>
                <w:szCs w:val="22"/>
              </w:rPr>
            </w:pPr>
            <w:r>
              <w:rPr>
                <w:rFonts w:asciiTheme="minorHAnsi" w:eastAsiaTheme="minorHAnsi" w:hAnsiTheme="minorHAnsi" w:cstheme="minorBidi"/>
                <w:b/>
                <w:smallCaps/>
                <w:color w:val="1F497D" w:themeColor="text2"/>
                <w:spacing w:val="5"/>
                <w:sz w:val="20"/>
              </w:rPr>
              <w:t>16</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8788" w:type="dxa"/>
          </w:tcPr>
          <w:p w:rsidR="00EE79D1" w:rsidRPr="00EE79D1" w:rsidRDefault="00EE79D1" w:rsidP="00721B04">
            <w:pPr>
              <w:spacing w:before="0" w:line="276" w:lineRule="auto"/>
              <w:ind w:left="0"/>
              <w:contextualSpacing/>
              <w:jc w:val="left"/>
              <w:rPr>
                <w:rFonts w:asciiTheme="minorHAnsi" w:eastAsiaTheme="minorHAnsi" w:hAnsiTheme="minorHAnsi" w:cstheme="minorBidi"/>
                <w:szCs w:val="22"/>
              </w:rPr>
            </w:pPr>
            <w:r>
              <w:rPr>
                <w:rFonts w:asciiTheme="minorHAnsi" w:eastAsiaTheme="minorHAnsi" w:hAnsiTheme="minorHAnsi" w:cstheme="minorBidi"/>
                <w:b/>
                <w:smallCaps/>
                <w:color w:val="1F497D" w:themeColor="text2"/>
                <w:spacing w:val="5"/>
              </w:rPr>
              <w:t xml:space="preserve">Dois-je présenter aux frontières extérieures de l'espace Schengen d'autres documents en dehors de mon document de voyage assorti du visa Schengen?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EE79D1" w:rsidRPr="00EE79D1" w:rsidTr="002B53FE">
        <w:tc>
          <w:tcPr>
            <w:tcW w:w="392" w:type="dxa"/>
          </w:tcPr>
          <w:p w:rsidR="00EE79D1" w:rsidRPr="000F506D" w:rsidRDefault="006A0013" w:rsidP="00EE79D1">
            <w:pPr>
              <w:spacing w:before="0" w:line="276" w:lineRule="auto"/>
              <w:ind w:left="-57"/>
              <w:jc w:val="left"/>
              <w:rPr>
                <w:rFonts w:asciiTheme="minorHAnsi" w:eastAsiaTheme="minorHAnsi" w:hAnsiTheme="minorHAnsi" w:cstheme="minorBidi"/>
                <w:b/>
                <w:bCs/>
                <w:smallCaps/>
                <w:color w:val="1F497D" w:themeColor="text2"/>
                <w:spacing w:val="5"/>
                <w:sz w:val="20"/>
                <w:szCs w:val="22"/>
              </w:rPr>
            </w:pPr>
            <w:r>
              <w:rPr>
                <w:rFonts w:asciiTheme="minorHAnsi" w:eastAsiaTheme="minorHAnsi" w:hAnsiTheme="minorHAnsi" w:cstheme="minorBidi"/>
                <w:b/>
                <w:smallCaps/>
                <w:color w:val="1F497D" w:themeColor="text2"/>
                <w:spacing w:val="5"/>
                <w:sz w:val="20"/>
              </w:rPr>
              <w:t>17</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8788" w:type="dxa"/>
          </w:tcPr>
          <w:p w:rsidR="00EE79D1" w:rsidRPr="00EE79D1" w:rsidRDefault="00A569B0" w:rsidP="00B875D5">
            <w:pPr>
              <w:spacing w:before="0" w:line="276" w:lineRule="auto"/>
              <w:ind w:left="0"/>
              <w:jc w:val="left"/>
              <w:rPr>
                <w:rFonts w:asciiTheme="minorHAnsi" w:eastAsiaTheme="minorHAnsi" w:hAnsiTheme="minorHAnsi" w:cstheme="minorBidi"/>
                <w:bCs/>
                <w:szCs w:val="22"/>
              </w:rPr>
            </w:pPr>
            <w:r>
              <w:rPr>
                <w:rFonts w:asciiTheme="minorHAnsi" w:eastAsiaTheme="minorHAnsi" w:hAnsiTheme="minorHAnsi" w:cstheme="minorBidi"/>
                <w:b/>
                <w:smallCaps/>
                <w:color w:val="1F497D" w:themeColor="text2"/>
                <w:spacing w:val="5"/>
              </w:rPr>
              <w:t xml:space="preserve">J’ai une correspondance avec un temps d'attente prévu dans un aéroport Schengen. </w:t>
            </w:r>
            <w:r>
              <w:rPr>
                <w:rFonts w:asciiTheme="minorHAnsi" w:eastAsiaTheme="minorHAnsi" w:hAnsiTheme="minorHAnsi" w:cstheme="minorBidi"/>
                <w:b/>
                <w:smallCaps/>
                <w:color w:val="1F497D" w:themeColor="text2"/>
                <w:spacing w:val="5"/>
              </w:rPr>
              <w:t>Dois-je me procurer un visa de transit aéroportuaire ou un visa de court séjour?</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462F80" w:rsidRPr="00EE79D1" w:rsidTr="002B53FE">
        <w:tc>
          <w:tcPr>
            <w:tcW w:w="392" w:type="dxa"/>
          </w:tcPr>
          <w:p w:rsidR="00462F80" w:rsidRDefault="00462F80" w:rsidP="00EE79D1">
            <w:pPr>
              <w:spacing w:before="0" w:line="276" w:lineRule="auto"/>
              <w:ind w:left="-57"/>
              <w:jc w:val="left"/>
              <w:rPr>
                <w:rFonts w:asciiTheme="minorHAnsi" w:eastAsiaTheme="minorHAnsi" w:hAnsiTheme="minorHAnsi" w:cstheme="minorBidi"/>
                <w:b/>
                <w:bCs/>
                <w:smallCaps/>
                <w:color w:val="1F497D" w:themeColor="text2"/>
                <w:spacing w:val="5"/>
                <w:sz w:val="20"/>
                <w:szCs w:val="22"/>
              </w:rPr>
            </w:pPr>
            <w:r>
              <w:rPr>
                <w:rFonts w:asciiTheme="minorHAnsi" w:eastAsiaTheme="minorHAnsi" w:hAnsiTheme="minorHAnsi" w:cstheme="minorBidi"/>
                <w:b/>
                <w:smallCaps/>
                <w:color w:val="1F497D" w:themeColor="text2"/>
                <w:spacing w:val="5"/>
                <w:sz w:val="20"/>
              </w:rPr>
              <w:t>18</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8788" w:type="dxa"/>
          </w:tcPr>
          <w:p w:rsidR="00462F80" w:rsidRPr="00EE79D1" w:rsidRDefault="00462F80" w:rsidP="00EE79D1">
            <w:pPr>
              <w:spacing w:before="0" w:line="276" w:lineRule="auto"/>
              <w:ind w:left="0"/>
              <w:jc w:val="left"/>
              <w:rPr>
                <w:rFonts w:asciiTheme="minorHAnsi" w:eastAsiaTheme="minorHAnsi" w:hAnsiTheme="minorHAnsi" w:cstheme="minorBidi"/>
                <w:b/>
                <w:bCs/>
                <w:smallCaps/>
                <w:color w:val="1F497D" w:themeColor="text2"/>
                <w:spacing w:val="5"/>
                <w:szCs w:val="22"/>
              </w:rPr>
            </w:pPr>
            <w:r>
              <w:rPr>
                <w:rFonts w:asciiTheme="minorHAnsi" w:eastAsiaTheme="minorHAnsi" w:hAnsiTheme="minorHAnsi" w:cstheme="minorBidi"/>
                <w:b/>
                <w:smallCaps/>
                <w:color w:val="1F497D" w:themeColor="text2"/>
                <w:spacing w:val="5"/>
              </w:rPr>
              <w:t>Mon visa peut-il être prolongé?</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E335D0" w:rsidRPr="00EE79D1" w:rsidTr="002B53FE">
        <w:tc>
          <w:tcPr>
            <w:tcW w:w="392" w:type="dxa"/>
          </w:tcPr>
          <w:p w:rsidR="00E335D0" w:rsidRDefault="00E335D0" w:rsidP="00B875D5">
            <w:pPr>
              <w:spacing w:before="0" w:line="276" w:lineRule="auto"/>
              <w:ind w:left="-57"/>
              <w:jc w:val="left"/>
              <w:rPr>
                <w:rFonts w:asciiTheme="minorHAnsi" w:eastAsiaTheme="minorHAnsi" w:hAnsiTheme="minorHAnsi" w:cstheme="minorBidi"/>
                <w:b/>
                <w:bCs/>
                <w:smallCaps/>
                <w:color w:val="1F497D" w:themeColor="text2"/>
                <w:spacing w:val="5"/>
                <w:sz w:val="20"/>
                <w:szCs w:val="22"/>
              </w:rPr>
            </w:pPr>
            <w:r>
              <w:rPr>
                <w:rFonts w:asciiTheme="minorHAnsi" w:eastAsiaTheme="minorHAnsi" w:hAnsiTheme="minorHAnsi" w:cstheme="minorBidi"/>
                <w:b/>
                <w:smallCaps/>
                <w:color w:val="1F497D" w:themeColor="text2"/>
                <w:spacing w:val="5"/>
                <w:sz w:val="20"/>
              </w:rPr>
              <w:t>19</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8788" w:type="dxa"/>
          </w:tcPr>
          <w:p w:rsidR="00E335D0" w:rsidRDefault="00E335D0" w:rsidP="0001520C">
            <w:pPr>
              <w:spacing w:before="0" w:line="276" w:lineRule="auto"/>
              <w:ind w:left="0"/>
              <w:jc w:val="left"/>
              <w:rPr>
                <w:rFonts w:asciiTheme="minorHAnsi" w:eastAsiaTheme="minorHAnsi" w:hAnsiTheme="minorHAnsi" w:cstheme="minorBidi"/>
                <w:b/>
                <w:bCs/>
                <w:smallCaps/>
                <w:color w:val="1F497D" w:themeColor="text2"/>
                <w:spacing w:val="5"/>
                <w:szCs w:val="22"/>
              </w:rPr>
            </w:pPr>
            <w:r>
              <w:rPr>
                <w:rFonts w:asciiTheme="minorHAnsi" w:eastAsiaTheme="minorHAnsi" w:hAnsiTheme="minorHAnsi" w:cstheme="minorBidi"/>
                <w:b/>
                <w:smallCaps/>
                <w:color w:val="1F497D" w:themeColor="text2"/>
                <w:spacing w:val="5"/>
              </w:rPr>
              <w:t xml:space="preserve">Mon visa a été refusé. </w:t>
            </w:r>
            <w:r>
              <w:rPr>
                <w:rFonts w:asciiTheme="minorHAnsi" w:eastAsiaTheme="minorHAnsi" w:hAnsiTheme="minorHAnsi" w:cstheme="minorBidi"/>
                <w:b/>
                <w:smallCaps/>
                <w:color w:val="1F497D" w:themeColor="text2"/>
                <w:spacing w:val="5"/>
              </w:rPr>
              <w:t xml:space="preserve">Que puis-je faire? </w:t>
            </w:r>
            <w:r>
              <w:rPr>
                <w:rFonts w:asciiTheme="minorHAnsi" w:eastAsiaTheme="minorHAnsi" w:hAnsiTheme="minorHAnsi" w:cstheme="minorBidi"/>
                <w:b/>
                <w:smallCaps/>
                <w:color w:val="1F497D" w:themeColor="text2"/>
                <w:spacing w:val="5"/>
              </w:rPr>
              <w:t xml:space="preserve">Les droits de visa me seront-ils remboursés? </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EE79D1" w:rsidRPr="00EE79D1" w:rsidRDefault="00EE79D1" w:rsidP="00EE79D1">
      <w:pPr/>
    </w:p>
    <w:p w:rsidR="00EE79D1" w:rsidRDefault="00EE79D1">
      <w:pPr>
        <w:spacing w:before="0" w:after="200" w:line="276" w:lineRule="auto"/>
        <w:ind w:left="0"/>
        <w:jc w:val="left"/>
        <w:rPr>
          <w:rFonts w:asciiTheme="majorHAnsi" w:eastAsiaTheme="majorEastAsia" w:hAnsiTheme="majorHAnsi" w:cstheme="minorHAnsi"/>
          <w:b/>
          <w:bCs/>
          <w:color w:val="365F91" w:themeColor="accent1" w:themeShade="BF"/>
          <w:sz w:val="28"/>
          <w:szCs w:val="28"/>
        </w:rPr>
      </w:pPr>
      <w:r>
        <w:br w:type="page"/>
      </w:r>
    </w:p>
    <w:p w:rsidR="00B97251" w:rsidRDefault="00B97251" w:rsidP="001D3E78">
      <w:pPr>
        <w:pStyle w:val="Heading1"/>
        <w:numPr>
          <w:ilvl w:val="0"/>
          <w:numId w:val="0"/>
        </w:numPr>
        <w:ind w:left="432"/>
      </w:pPr>
      <w:r>
        <w:t>Questions et réponses</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EE79D1" w:rsidRDefault="00EE79D1" w:rsidP="001D3E78">
      <w:pPr>
        <w:pStyle w:val="Caption"/>
        <w:keepNext/>
      </w:pPr>
    </w:p>
    <w:tbl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blPr xmlns:w="http://schemas.openxmlformats.org/wordprocessingml/2006/main">
        <w:tblStyle w:val="TableGrid1"/>
        <w:tblW w:w="9180" w:type="dxa"/>
        <w:tblLayout w:type="fixed"/>
        <w:tblLook w:val="04A0" w:firstRow="1" w:lastRow="0" w:firstColumn="1" w:lastColumn="0" w:noHBand="0" w:noVBand="1"/>
      </w:tblPr>
      <w:tblGrid>
        <w:gridCol w:w="392"/>
        <w:gridCol w:w="76"/>
        <w:gridCol w:w="8712"/>
      </w:tblGrid>
      <w:tr w:rsidR="00EE79D1" w:rsidRPr="00EE79D1" w:rsidTr="002B53FE">
        <w:tc>
          <w:tcPr>
            <w:tcW w:w="392" w:type="dxa"/>
          </w:tcPr>
          <w:p w:rsidR="00EE79D1" w:rsidRPr="000F506D" w:rsidRDefault="00EE79D1" w:rsidP="001D3E78">
            <w:pPr>
              <w:spacing w:before="0" w:line="276" w:lineRule="auto"/>
              <w:ind w:left="-57"/>
              <w:rPr>
                <w:rFonts w:asciiTheme="minorHAnsi" w:eastAsiaTheme="minorHAnsi" w:hAnsiTheme="minorHAnsi" w:cstheme="minorBidi"/>
                <w:b/>
                <w:bCs/>
                <w:smallCaps/>
                <w:color w:val="1F497D" w:themeColor="text2"/>
                <w:spacing w:val="5"/>
                <w:sz w:val="20"/>
                <w:szCs w:val="22"/>
              </w:rPr>
            </w:pPr>
            <w:r>
              <w:rPr>
                <w:rFonts w:asciiTheme="minorHAnsi" w:eastAsiaTheme="minorHAnsi" w:hAnsiTheme="minorHAnsi" w:cstheme="minorBidi"/>
                <w:b/>
                <w:smallCaps/>
                <w:color w:val="1F497D" w:themeColor="text2"/>
                <w:spacing w:val="5"/>
                <w:sz w:val="20"/>
              </w:rPr>
              <w:t>1</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8788" w:type="dxa"/>
            <w:gridSpan w:val="2"/>
            <w:vAlign w:val="bottom"/>
          </w:tcPr>
          <w:p w:rsidR="00EE79D1" w:rsidRPr="00EE79D1" w:rsidRDefault="00EE79D1" w:rsidP="001D3E78">
            <w:pPr>
              <w:spacing w:before="0" w:line="276" w:lineRule="auto"/>
              <w:ind w:left="0"/>
              <w:rPr>
                <w:rFonts w:asciiTheme="minorHAnsi" w:eastAsiaTheme="minorHAnsi" w:hAnsiTheme="minorHAnsi" w:cstheme="minorBidi"/>
                <w:b/>
                <w:bCs/>
                <w:smallCaps/>
                <w:spacing w:val="5"/>
                <w:szCs w:val="22"/>
              </w:rPr>
            </w:pPr>
            <w:r>
              <w:rPr>
                <w:rFonts w:asciiTheme="minorHAnsi" w:eastAsiaTheme="minorHAnsi" w:hAnsiTheme="minorHAnsi" w:cstheme="minorBidi"/>
                <w:b/>
                <w:smallCaps/>
                <w:color w:val="1F497D" w:themeColor="text2"/>
                <w:spacing w:val="5"/>
              </w:rPr>
              <w:t>Quels sont les pays qui font partie de l’espace Schengen?</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EE79D1" w:rsidRPr="00EE79D1" w:rsidTr="002B53FE">
        <w:tc>
          <w:tcPr>
            <w:tcW w:w="392" w:type="dxa"/>
          </w:tcPr>
          <w:p w:rsidR="00EE79D1" w:rsidRPr="00EE79D1" w:rsidRDefault="00EE79D1" w:rsidP="001D3E78">
            <w:pPr>
              <w:spacing w:before="0" w:line="276" w:lineRule="auto"/>
              <w:ind w:left="-57"/>
              <w:rPr>
                <w:rFonts w:asciiTheme="minorHAnsi" w:eastAsiaTheme="minorHAnsi" w:hAnsiTheme="minorHAnsi" w:cstheme="minorBidi"/>
                <w:b/>
                <w:color w:val="1F497D" w:themeColor="text2"/>
                <w:sz w:val="20"/>
                <w:szCs w:val="22"/>
              </w:rPr>
            </w:pPr>
          </w:p>
        </w:tc>
        <w:tc>
          <w:tcPr>
            <w:tcW w:w="8788" w:type="dxa"/>
            <w:gridSpan w:val="2"/>
          </w:tcPr>
          <w:p w:rsidR="00EE79D1" w:rsidRPr="00EE79D1" w:rsidRDefault="00EE79D1" w:rsidP="001D3E78">
            <w:pPr>
              <w:spacing w:before="0" w:line="276" w:lineRule="auto"/>
              <w:ind w:left="0"/>
              <w:rPr>
                <w:rFonts w:asciiTheme="minorHAnsi" w:eastAsiaTheme="minorHAnsi" w:hAnsiTheme="minorHAnsi" w:cstheme="minorHAnsi"/>
                <w:sz w:val="20"/>
                <w:szCs w:val="22"/>
              </w:rPr>
            </w:pPr>
            <w:r>
              <w:rPr>
                <w:rFonts w:asciiTheme="minorHAnsi" w:eastAsiaTheme="minorHAnsi" w:hAnsiTheme="minorHAnsi" w:cstheme="minorHAnsi"/>
              </w:rPr>
              <w:t xml:space="preserve">L’espace Schengen comprend 26 pays («États Schengen») n'effectuant pas de contrôles aux frontières intérieures de cet espace. </w:t>
            </w:r>
            <w:r>
              <w:rPr>
                <w:rFonts w:asciiTheme="minorHAnsi" w:eastAsiaTheme="minorHAnsi" w:hAnsiTheme="minorHAnsi" w:cstheme="minorHAnsi"/>
              </w:rPr>
              <w:t xml:space="preserve">Il s'agit des pays suivants: </w:t>
            </w:r>
            <w:r>
              <w:rPr>
                <w:rFonts w:asciiTheme="minorHAnsi" w:eastAsiaTheme="minorHAnsi" w:hAnsiTheme="minorHAnsi" w:cstheme="minorHAnsi"/>
              </w:rPr>
              <w:t xml:space="preserve">Allemagne, Autriche, Belgique, Danemark, Espagne, Estonie, Finlande, France, Grèce, Hongrie, Islande, Italie, Lettonie, Liechtenstein, Lituanie, Luxembourg, Malte, Norvège, Pays-Bas, Pologne, Portugal, République tchèque, Slovaquie, Slovénie, Suède et Suisse. </w:t>
            </w:r>
            <w:r>
              <w:rPr>
                <w:rFonts w:asciiTheme="minorHAnsi" w:eastAsiaTheme="minorHAnsi" w:hAnsiTheme="minorHAnsi" w:cstheme="minorHAnsi"/>
              </w:rPr>
              <w:t>Ces pays appliquent une politique commune en matière de visas de court séjour.</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EE79D1" w:rsidRPr="00EE79D1" w:rsidTr="002B53FE">
        <w:tc>
          <w:tcPr>
            <w:tcW w:w="392" w:type="dxa"/>
          </w:tcPr>
          <w:p w:rsidR="00EE79D1" w:rsidRPr="000F506D" w:rsidRDefault="00EE79D1" w:rsidP="001D3E78">
            <w:pPr>
              <w:spacing w:before="0" w:line="276" w:lineRule="auto"/>
              <w:ind w:left="-57"/>
              <w:rPr>
                <w:rFonts w:asciiTheme="minorHAnsi" w:eastAsiaTheme="minorHAnsi" w:hAnsiTheme="minorHAnsi" w:cstheme="minorBidi"/>
                <w:b/>
                <w:bCs/>
                <w:smallCaps/>
                <w:color w:val="1F497D" w:themeColor="text2"/>
                <w:spacing w:val="5"/>
                <w:sz w:val="20"/>
                <w:szCs w:val="22"/>
              </w:rPr>
            </w:pPr>
            <w:r>
              <w:rPr>
                <w:rFonts w:asciiTheme="minorHAnsi" w:eastAsiaTheme="minorHAnsi" w:hAnsiTheme="minorHAnsi" w:cstheme="minorBidi"/>
                <w:b/>
                <w:smallCaps/>
                <w:color w:val="1F497D" w:themeColor="text2"/>
                <w:spacing w:val="5"/>
                <w:sz w:val="20"/>
              </w:rPr>
              <w:t>2</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8788" w:type="dxa"/>
            <w:gridSpan w:val="2"/>
          </w:tcPr>
          <w:p w:rsidR="00EE79D1" w:rsidRPr="00EE79D1" w:rsidRDefault="00EE79D1" w:rsidP="001D3E78">
            <w:pPr>
              <w:spacing w:before="0" w:line="276" w:lineRule="auto"/>
              <w:ind w:left="0"/>
              <w:rPr>
                <w:rFonts w:asciiTheme="minorHAnsi" w:eastAsiaTheme="minorHAnsi" w:hAnsiTheme="minorHAnsi" w:cstheme="minorBidi"/>
                <w:b/>
                <w:bCs/>
                <w:smallCaps/>
                <w:spacing w:val="5"/>
                <w:szCs w:val="22"/>
              </w:rPr>
            </w:pPr>
            <w:r>
              <w:rPr>
                <w:rFonts w:asciiTheme="minorHAnsi" w:eastAsiaTheme="minorHAnsi" w:hAnsiTheme="minorHAnsi" w:cstheme="minorBidi"/>
                <w:b/>
                <w:smallCaps/>
                <w:color w:val="1F497D" w:themeColor="text2"/>
                <w:spacing w:val="5"/>
              </w:rPr>
              <w:t>Qu’est-ce qu’un visa Schengen?</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EE79D1" w:rsidRPr="00EE79D1" w:rsidTr="002B53FE">
        <w:tc>
          <w:tcPr>
            <w:tcW w:w="392" w:type="dxa"/>
          </w:tcPr>
          <w:p w:rsidR="00EE79D1" w:rsidRPr="00EE79D1" w:rsidRDefault="00EE79D1" w:rsidP="001D3E78">
            <w:pPr>
              <w:spacing w:before="0" w:line="276" w:lineRule="auto"/>
              <w:ind w:left="-57"/>
              <w:rPr>
                <w:rFonts w:asciiTheme="minorHAnsi" w:eastAsiaTheme="minorHAnsi" w:hAnsiTheme="minorHAnsi" w:cstheme="minorBidi"/>
                <w:b/>
                <w:color w:val="1F497D" w:themeColor="text2"/>
                <w:sz w:val="20"/>
                <w:szCs w:val="22"/>
              </w:rPr>
            </w:pPr>
          </w:p>
        </w:tc>
        <w:tc>
          <w:tcPr>
            <w:tcW w:w="8788" w:type="dxa"/>
            <w:gridSpan w:val="2"/>
          </w:tcPr>
          <w:p w:rsidR="00EE79D1" w:rsidRPr="00EE79D1" w:rsidRDefault="00EE79D1" w:rsidP="001D3E78">
            <w:pPr>
              <w:spacing w:before="0" w:line="276" w:lineRule="auto"/>
              <w:ind w:left="0"/>
              <w:rPr>
                <w:rFonts w:asciiTheme="minorHAnsi" w:eastAsiaTheme="minorHAnsi" w:hAnsiTheme="minorHAnsi" w:cstheme="minorBidi"/>
                <w:szCs w:val="22"/>
              </w:rPr>
            </w:pPr>
            <w:r>
              <w:rPr>
                <w:rFonts w:asciiTheme="minorHAnsi" w:eastAsiaTheme="minorHAnsi" w:hAnsiTheme="minorHAnsi" w:cstheme="minorBidi"/>
              </w:rPr>
              <w:t>Un visa Schengen est une autorisation délivrée par un pays faisant partie de l'espace Schengen pour:</w:t>
            </w:r>
          </w:p>
          <w:p w:rsidR="00EE79D1" w:rsidRPr="00EE79D1" w:rsidRDefault="00EE79D1" w:rsidP="001D3E78">
            <w:pPr>
              <w:numPr>
                <w:ilvl w:val="0"/>
                <w:numId w:val="21"/>
              </w:numPr>
              <w:spacing w:before="0" w:line="276" w:lineRule="auto"/>
              <w:rPr>
                <w:rFonts w:asciiTheme="minorHAnsi" w:eastAsiaTheme="minorHAnsi" w:hAnsiTheme="minorHAnsi" w:cstheme="minorHAnsi"/>
                <w:szCs w:val="22"/>
              </w:rPr>
            </w:pPr>
            <w:r>
              <w:rPr>
                <w:rFonts w:asciiTheme="minorHAnsi" w:eastAsiaTheme="minorHAnsi" w:hAnsiTheme="minorHAnsi" w:cstheme="minorHAnsi"/>
              </w:rPr>
              <w:t>un transit ou un séjour prévu sur le territoire d'un État Schengen pour une durée totale n’excédant pas 90 jours sur toute période de 180 jours («visa de court séjour»),</w:t>
            </w:r>
          </w:p>
          <w:p w:rsidR="00EE79D1" w:rsidRPr="00EE79D1" w:rsidRDefault="00EE79D1" w:rsidP="001D3E78">
            <w:pPr>
              <w:numPr>
                <w:ilvl w:val="0"/>
                <w:numId w:val="21"/>
              </w:numPr>
              <w:spacing w:before="0" w:line="276" w:lineRule="auto"/>
              <w:rPr>
                <w:rFonts w:asciiTheme="minorHAnsi" w:eastAsiaTheme="minorHAnsi" w:hAnsiTheme="minorHAnsi" w:cstheme="minorHAnsi"/>
                <w:szCs w:val="22"/>
              </w:rPr>
            </w:pPr>
            <w:r>
              <w:rPr>
                <w:rFonts w:asciiTheme="minorHAnsi" w:eastAsiaTheme="minorHAnsi" w:hAnsiTheme="minorHAnsi" w:cstheme="minorHAnsi"/>
              </w:rPr>
              <w:t>un transit par la zone internationale de transit des aéroports Schengen («visa de transit aéroportuaire»).</w:t>
            </w:r>
          </w:p>
          <w:p w:rsidR="00EE79D1" w:rsidRPr="00EE79D1" w:rsidRDefault="00220BFC" w:rsidP="001D3E78">
            <w:pPr>
              <w:spacing w:before="0" w:line="276" w:lineRule="auto"/>
              <w:ind w:left="0"/>
              <w:rPr>
                <w:rFonts w:asciiTheme="minorHAnsi" w:eastAsiaTheme="minorHAnsi" w:hAnsiTheme="minorHAnsi" w:cstheme="minorBidi"/>
                <w:szCs w:val="22"/>
              </w:rPr>
            </w:pPr>
            <w:r>
              <w:rPr>
                <w:rFonts w:asciiTheme="minorHAnsi" w:eastAsiaTheme="minorHAnsi" w:hAnsiTheme="minorHAnsi" w:cstheme="minorBidi"/>
              </w:rPr>
              <w:t xml:space="preserve">D’une manière générale, le visa délivré vous permet de vous rendre dans n'importe quel État Schengen à l'occasion du même voyage, pendant la période de validité du visa. </w:t>
            </w:r>
          </w:p>
          <w:p w:rsidR="00EE79D1" w:rsidRPr="00EE79D1" w:rsidRDefault="00EE79D1" w:rsidP="00885A7F">
            <w:pPr>
              <w:spacing w:before="0" w:line="276" w:lineRule="auto"/>
              <w:ind w:left="0"/>
              <w:rPr>
                <w:rFonts w:asciiTheme="minorHAnsi" w:eastAsiaTheme="minorHAnsi" w:hAnsiTheme="minorHAnsi" w:cstheme="minorBidi"/>
                <w:szCs w:val="22"/>
              </w:rPr>
            </w:pPr>
            <w:r>
              <w:rPr>
                <w:rFonts w:asciiTheme="minorHAnsi" w:eastAsiaTheme="minorHAnsi" w:hAnsiTheme="minorHAnsi" w:cstheme="minorBidi"/>
              </w:rPr>
              <w:t>Un visa Schengen n’est pas approprié si vous souhaitez rester dans l’espace Schengen pendant plus de 90 jours, y occuper un emploi, créer une entreprise ou exercer une activité professionnelle.</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EE79D1" w:rsidRPr="00EE79D1" w:rsidTr="002B53FE">
        <w:tc>
          <w:tcPr>
            <w:tcW w:w="392" w:type="dxa"/>
          </w:tcPr>
          <w:p w:rsidR="00EE79D1" w:rsidRPr="000F506D" w:rsidRDefault="00EE79D1" w:rsidP="001D3E78">
            <w:pPr>
              <w:spacing w:before="0" w:line="276" w:lineRule="auto"/>
              <w:ind w:left="-57"/>
              <w:contextualSpacing/>
              <w:rPr>
                <w:rFonts w:asciiTheme="minorHAnsi" w:eastAsiaTheme="minorHAnsi" w:hAnsiTheme="minorHAnsi" w:cstheme="minorBidi"/>
                <w:b/>
                <w:bCs/>
                <w:smallCaps/>
                <w:color w:val="1F497D" w:themeColor="text2"/>
                <w:spacing w:val="5"/>
                <w:sz w:val="20"/>
                <w:szCs w:val="22"/>
              </w:rPr>
            </w:pPr>
            <w:r>
              <w:rPr>
                <w:rFonts w:asciiTheme="minorHAnsi" w:eastAsiaTheme="minorHAnsi" w:hAnsiTheme="minorHAnsi" w:cstheme="minorBidi"/>
                <w:b/>
                <w:smallCaps/>
                <w:color w:val="1F497D" w:themeColor="text2"/>
                <w:spacing w:val="5"/>
                <w:sz w:val="20"/>
              </w:rPr>
              <w:t>3</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8788" w:type="dxa"/>
            <w:gridSpan w:val="2"/>
          </w:tcPr>
          <w:p w:rsidR="00EE79D1" w:rsidRPr="00EE79D1" w:rsidRDefault="00EE79D1" w:rsidP="001D3E78">
            <w:pPr>
              <w:spacing w:before="0" w:line="276" w:lineRule="auto"/>
              <w:ind w:left="0"/>
              <w:contextualSpacing/>
              <w:rPr>
                <w:rFonts w:asciiTheme="minorHAnsi" w:eastAsiaTheme="minorHAnsi" w:hAnsiTheme="minorHAnsi" w:cstheme="minorBidi"/>
                <w:b/>
                <w:bCs/>
                <w:smallCaps/>
                <w:spacing w:val="5"/>
                <w:szCs w:val="22"/>
              </w:rPr>
            </w:pPr>
            <w:r>
              <w:rPr>
                <w:rFonts w:asciiTheme="minorHAnsi" w:eastAsiaTheme="minorHAnsi" w:hAnsiTheme="minorHAnsi" w:cstheme="minorBidi"/>
                <w:b/>
                <w:smallCaps/>
                <w:color w:val="1F497D" w:themeColor="text2"/>
                <w:spacing w:val="5"/>
              </w:rPr>
              <w:t>Dois-je me procurer un visa pour entrer dans un pays de l'espace Schengen?</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EE79D1" w:rsidRPr="00EE79D1" w:rsidTr="002B53FE">
        <w:tc>
          <w:tcPr>
            <w:tcW w:w="392" w:type="dxa"/>
          </w:tcPr>
          <w:p w:rsidR="00EE79D1" w:rsidRPr="00EE79D1" w:rsidRDefault="00EE79D1" w:rsidP="001D3E78">
            <w:pPr>
              <w:spacing w:before="0" w:line="276" w:lineRule="auto"/>
              <w:ind w:left="-57"/>
              <w:rPr>
                <w:rFonts w:asciiTheme="minorHAnsi" w:eastAsiaTheme="minorHAnsi" w:hAnsiTheme="minorHAnsi" w:cstheme="minorBidi"/>
                <w:b/>
                <w:color w:val="1F497D" w:themeColor="text2"/>
                <w:sz w:val="20"/>
                <w:szCs w:val="22"/>
              </w:rPr>
            </w:pPr>
          </w:p>
        </w:tc>
        <w:tc>
          <w:tcPr>
            <w:tcW w:w="8788" w:type="dxa"/>
            <w:gridSpan w:val="2"/>
          </w:tcPr>
          <w:p w:rsidR="00EE79D1" w:rsidRPr="00885A7F" w:rsidRDefault="00EE79D1" w:rsidP="001D3E78">
            <w:pPr>
              <w:spacing w:before="0" w:line="276" w:lineRule="auto"/>
              <w:ind w:left="0"/>
              <w:rPr>
                <w:rFonts w:asciiTheme="minorHAnsi" w:eastAsiaTheme="minorHAnsi" w:hAnsiTheme="minorHAnsi" w:cstheme="minorBidi"/>
                <w:color w:val="FF0000"/>
                <w:szCs w:val="22"/>
              </w:rPr>
            </w:pPr>
            <w:r>
              <w:rPr>
                <w:rFonts w:asciiTheme="minorHAnsi" w:eastAsiaTheme="minorHAnsi" w:hAnsiTheme="minorHAnsi" w:cstheme="minorBidi"/>
              </w:rPr>
              <w:t xml:space="preserve">Afin de savoir s'il vous faut un visa pour entrer dans un État Schengen, veuillez consulter notre site internet et </w:t>
            </w:r>
            <w:r>
              <w:rPr>
                <w:rFonts w:asciiTheme="minorHAnsi" w:eastAsiaTheme="minorHAnsi" w:hAnsiTheme="minorHAnsi" w:cstheme="minorBidi"/>
                <w:b/>
                <w:color w:val="4F81BD" w:themeColor="accent1"/>
                <w:u w:val="single"/>
              </w:rPr>
              <w:t>cliquer ici.</w:t>
            </w:r>
            <w:r>
              <w:rPr>
                <w:rFonts w:asciiTheme="minorHAnsi" w:eastAsiaTheme="minorHAnsi" w:hAnsiTheme="minorHAnsi" w:cstheme="minorBidi"/>
              </w:rPr>
              <w:t xml:space="preserve"> </w:t>
            </w:r>
            <w:r>
              <w:rPr>
                <w:rFonts w:asciiTheme="minorHAnsi" w:eastAsiaTheme="minorHAnsi" w:hAnsiTheme="minorHAnsi" w:cstheme="minorBidi"/>
                <w:color w:val="FF0000"/>
              </w:rPr>
              <w:t>[=Annexe I du manuel des visas]</w:t>
            </w:r>
          </w:p>
          <w:p w:rsidR="00EE79D1" w:rsidRPr="00EE79D1" w:rsidRDefault="00EE79D1" w:rsidP="001D3E78">
            <w:pPr>
              <w:numPr>
                <w:ilvl w:val="0"/>
                <w:numId w:val="22"/>
              </w:numPr>
              <w:spacing w:before="0" w:line="276" w:lineRule="auto"/>
              <w:contextualSpacing/>
              <w:rPr>
                <w:rFonts w:asciiTheme="minorHAnsi" w:eastAsiaTheme="minorHAnsi" w:hAnsiTheme="minorHAnsi" w:cstheme="minorBidi"/>
                <w:szCs w:val="22"/>
              </w:rPr>
            </w:pPr>
            <w:r>
              <w:rPr>
                <w:rFonts w:asciiTheme="minorHAnsi" w:eastAsiaTheme="minorHAnsi" w:hAnsiTheme="minorHAnsi" w:cstheme="minorBidi"/>
              </w:rPr>
              <w:t xml:space="preserve">En sélectionnant votre nationalité, vous saurez si vous avez besoin d’un visa ou non. </w:t>
            </w:r>
          </w:p>
          <w:p w:rsidR="00EE79D1" w:rsidRPr="00EE79D1" w:rsidRDefault="00EE79D1" w:rsidP="001D3E78">
            <w:pPr>
              <w:numPr>
                <w:ilvl w:val="0"/>
                <w:numId w:val="22"/>
              </w:numPr>
              <w:spacing w:before="0" w:line="276" w:lineRule="auto"/>
              <w:contextualSpacing/>
              <w:rPr>
                <w:rFonts w:asciiTheme="minorHAnsi" w:eastAsiaTheme="minorHAnsi" w:hAnsiTheme="minorHAnsi" w:cstheme="minorBidi"/>
                <w:szCs w:val="22"/>
              </w:rPr>
            </w:pPr>
            <w:r>
              <w:rPr>
                <w:rFonts w:asciiTheme="minorHAnsi" w:eastAsiaTheme="minorHAnsi" w:hAnsiTheme="minorHAnsi" w:cstheme="minorBidi"/>
              </w:rPr>
              <w:t xml:space="preserve">Dans l'affirmative, sélectionnez votre pays de résidence et l'État Schengen de destination. </w:t>
            </w:r>
          </w:p>
          <w:p w:rsidR="00EE79D1" w:rsidRPr="00EE79D1" w:rsidRDefault="00ED3E58" w:rsidP="001D3E78">
            <w:pPr>
              <w:numPr>
                <w:ilvl w:val="0"/>
                <w:numId w:val="22"/>
              </w:numPr>
              <w:spacing w:before="0" w:line="276" w:lineRule="auto"/>
              <w:contextualSpacing/>
              <w:rPr>
                <w:rFonts w:asciiTheme="minorHAnsi" w:eastAsiaTheme="minorHAnsi" w:hAnsiTheme="minorHAnsi" w:cstheme="minorBidi"/>
                <w:szCs w:val="22"/>
              </w:rPr>
            </w:pPr>
            <w:r>
              <w:rPr>
                <w:rFonts w:asciiTheme="minorHAnsi" w:eastAsiaTheme="minorHAnsi" w:hAnsiTheme="minorHAnsi" w:cstheme="minorBidi"/>
              </w:rPr>
              <w:t xml:space="preserve">Le consulat auquel vous devrez adresser votre demande sera alors indiqué et un lien vous permettra d'accéder au site internet contenant toutes les informations nécessaires. </w:t>
            </w:r>
          </w:p>
          <w:p w:rsidR="00EE79D1" w:rsidRPr="00EE79D1" w:rsidRDefault="00EE79D1" w:rsidP="001D3E78">
            <w:pPr>
              <w:spacing w:before="0" w:line="276" w:lineRule="auto"/>
              <w:ind w:left="0"/>
              <w:rPr>
                <w:rFonts w:asciiTheme="minorHAnsi" w:eastAsiaTheme="minorHAnsi" w:hAnsiTheme="minorHAnsi" w:cstheme="minorBidi"/>
                <w:i/>
                <w:szCs w:val="22"/>
              </w:rPr>
            </w:pPr>
            <w:r>
              <w:rPr>
                <w:rFonts w:asciiTheme="minorHAnsi" w:eastAsiaTheme="minorHAnsi" w:hAnsiTheme="minorHAnsi" w:cstheme="minorBidi"/>
                <w:i/>
              </w:rPr>
              <w:t xml:space="preserve">Veuillez noter que ces informations ne sont pas exhaustives et sont fournies à titre purement indicatif.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F20452" w:rsidRPr="00EE79D1" w:rsidTr="002B53FE">
        <w:tc>
          <w:tcPr>
            <w:tcW w:w="392" w:type="dxa"/>
          </w:tcPr>
          <w:p w:rsidR="00F20452" w:rsidRPr="000F506D" w:rsidRDefault="00EE4789" w:rsidP="001D3E78">
            <w:pPr>
              <w:spacing w:before="0" w:line="276" w:lineRule="auto"/>
              <w:ind w:left="-57"/>
              <w:contextualSpacing/>
              <w:rPr>
                <w:rFonts w:asciiTheme="minorHAnsi" w:eastAsiaTheme="minorHAnsi" w:hAnsiTheme="minorHAnsi" w:cstheme="minorBidi"/>
                <w:b/>
                <w:bCs/>
                <w:smallCaps/>
                <w:color w:val="1F497D" w:themeColor="text2"/>
                <w:spacing w:val="5"/>
                <w:sz w:val="20"/>
                <w:szCs w:val="22"/>
              </w:rPr>
            </w:pPr>
            <w:r>
              <w:rPr>
                <w:rFonts w:asciiTheme="minorHAnsi" w:eastAsiaTheme="minorHAnsi" w:hAnsiTheme="minorHAnsi" w:cstheme="minorBidi"/>
                <w:b/>
                <w:smallCaps/>
                <w:color w:val="1F497D" w:themeColor="text2"/>
                <w:spacing w:val="5"/>
                <w:sz w:val="20"/>
              </w:rPr>
              <w:t>4</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8788" w:type="dxa"/>
            <w:gridSpan w:val="2"/>
          </w:tcPr>
          <w:p w:rsidR="00F20452" w:rsidRPr="00EE79D1" w:rsidRDefault="00060D43" w:rsidP="001D3E78">
            <w:pPr>
              <w:spacing w:before="0" w:line="276" w:lineRule="auto"/>
              <w:ind w:left="0"/>
              <w:contextualSpacing/>
              <w:rPr>
                <w:rFonts w:asciiTheme="minorHAnsi" w:eastAsiaTheme="minorHAnsi" w:hAnsiTheme="minorHAnsi" w:cstheme="minorBidi"/>
                <w:b/>
                <w:bCs/>
                <w:smallCaps/>
                <w:color w:val="1F497D" w:themeColor="text2"/>
                <w:spacing w:val="5"/>
                <w:szCs w:val="22"/>
              </w:rPr>
            </w:pPr>
            <w:r>
              <w:rPr>
                <w:rFonts w:asciiTheme="minorHAnsi" w:eastAsiaTheme="minorHAnsi" w:hAnsiTheme="minorHAnsi" w:cstheme="minorBidi"/>
                <w:b/>
                <w:smallCaps/>
                <w:color w:val="1F497D" w:themeColor="text2"/>
                <w:spacing w:val="5"/>
              </w:rPr>
              <w:t xml:space="preserve">Je suis un membre de la famille d’un citoyen de l'UE. </w:t>
            </w:r>
            <w:r>
              <w:rPr>
                <w:rFonts w:asciiTheme="minorHAnsi" w:eastAsiaTheme="minorHAnsi" w:hAnsiTheme="minorHAnsi" w:cstheme="minorBidi"/>
                <w:b/>
                <w:smallCaps/>
                <w:color w:val="1F497D" w:themeColor="text2"/>
                <w:spacing w:val="5"/>
              </w:rPr>
              <w:t>Les conditions standard me sont-elles applicables?</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FB1EF5" w:rsidRPr="00EE79D1" w:rsidTr="002B53FE">
        <w:tc>
          <w:tcPr>
            <w:tcW w:w="392" w:type="dxa"/>
          </w:tcPr>
          <w:p w:rsidR="00FB1EF5" w:rsidRPr="000F506D" w:rsidRDefault="00FB1EF5" w:rsidP="001D3E78">
            <w:pPr>
              <w:spacing w:before="0" w:line="276" w:lineRule="auto"/>
              <w:ind w:left="-57"/>
              <w:contextualSpacing/>
              <w:rPr>
                <w:rFonts w:asciiTheme="minorHAnsi" w:eastAsiaTheme="minorHAnsi" w:hAnsiTheme="minorHAnsi" w:cstheme="minorBidi"/>
                <w:b/>
                <w:bCs/>
                <w:smallCaps/>
                <w:color w:val="1F497D" w:themeColor="text2"/>
                <w:spacing w:val="5"/>
                <w:sz w:val="20"/>
                <w:szCs w:val="22"/>
              </w:rPr>
            </w:pPr>
          </w:p>
        </w:tc>
        <w:tc>
          <w:tcPr>
            <w:tcW w:w="8788" w:type="dxa"/>
            <w:gridSpan w:val="2"/>
          </w:tcPr>
          <w:p w:rsidR="000F61A7" w:rsidRDefault="000F61A7" w:rsidP="001D3E78">
            <w:pPr>
              <w:spacing w:before="0" w:line="276" w:lineRule="auto"/>
              <w:ind w:left="0"/>
              <w:rPr>
                <w:rFonts w:asciiTheme="minorHAnsi" w:eastAsiaTheme="minorHAnsi" w:hAnsiTheme="minorHAnsi" w:cstheme="minorBidi"/>
                <w:szCs w:val="22"/>
              </w:rPr>
            </w:pPr>
            <w:r>
              <w:rPr>
                <w:rFonts w:asciiTheme="minorHAnsi" w:eastAsiaTheme="minorHAnsi" w:hAnsiTheme="minorHAnsi" w:cstheme="minorBidi"/>
              </w:rPr>
              <w:t xml:space="preserve">[Les membres de la famille d'un citoyen de l’UE qui a exercé son droit à la libre circulation (en d'autres termes, ce citoyen de l’Union réside ou se rend dans un État membre autre que son pays d’origine) bénéficient de certains assouplissements procéduraux. </w:t>
            </w:r>
            <w:r>
              <w:rPr>
                <w:rFonts w:asciiTheme="minorHAnsi" w:eastAsiaTheme="minorHAnsi" w:hAnsiTheme="minorHAnsi" w:cstheme="minorBidi"/>
              </w:rPr>
              <w:t>Les critères de base à remplir sont les suivants:</w:t>
            </w:r>
          </w:p>
          <w:p w:rsidR="000F2AB7" w:rsidRPr="001D3E78" w:rsidRDefault="00387495" w:rsidP="001D3E78">
            <w:pPr>
              <w:pStyle w:val="ListParagraph"/>
              <w:numPr>
                <w:ilvl w:val="0"/>
                <w:numId w:val="32"/>
              </w:numPr>
              <w:spacing w:before="0" w:line="276" w:lineRule="auto"/>
              <w:rPr>
                <w:rFonts w:asciiTheme="minorHAnsi" w:eastAsiaTheme="minorHAnsi" w:hAnsiTheme="minorHAnsi" w:cstheme="minorBidi"/>
                <w:bCs/>
                <w:smallCaps/>
                <w:color w:val="1F497D" w:themeColor="text2"/>
                <w:spacing w:val="5"/>
                <w:szCs w:val="22"/>
              </w:rPr>
            </w:pPr>
            <w:r>
              <w:rPr>
                <w:rFonts w:asciiTheme="minorHAnsi" w:eastAsiaTheme="minorHAnsi" w:hAnsiTheme="minorHAnsi" w:cstheme="minorBidi"/>
              </w:rPr>
              <w:t>le citoyen de l’UE a exercé son droit à la libre circulation;</w:t>
            </w:r>
          </w:p>
          <w:p w:rsidR="00387495" w:rsidRPr="001D3E78" w:rsidRDefault="00387495" w:rsidP="001D3E78">
            <w:pPr>
              <w:pStyle w:val="ListParagraph"/>
              <w:numPr>
                <w:ilvl w:val="0"/>
                <w:numId w:val="32"/>
              </w:numPr>
              <w:spacing w:before="0" w:line="276" w:lineRule="auto"/>
              <w:rPr>
                <w:rFonts w:asciiTheme="minorHAnsi" w:eastAsiaTheme="minorHAnsi" w:hAnsiTheme="minorHAnsi" w:cstheme="minorBidi"/>
                <w:bCs/>
                <w:smallCaps/>
                <w:color w:val="1F497D" w:themeColor="text2"/>
                <w:spacing w:val="5"/>
                <w:szCs w:val="22"/>
              </w:rPr>
            </w:pPr>
            <w:r>
              <w:rPr>
                <w:rFonts w:asciiTheme="minorHAnsi" w:eastAsiaTheme="minorHAnsi" w:hAnsiTheme="minorHAnsi" w:cstheme="minorBidi"/>
              </w:rPr>
              <w:t>le membre de la famille (demandeur) appartient à l’une des catégories visées par la directive 2004/38/CE;</w:t>
            </w:r>
          </w:p>
          <w:p w:rsidR="00387495" w:rsidRPr="001D3E78" w:rsidRDefault="000F61A7" w:rsidP="001D3E78">
            <w:pPr>
              <w:pStyle w:val="ListParagraph"/>
              <w:numPr>
                <w:ilvl w:val="0"/>
                <w:numId w:val="32"/>
              </w:numPr>
              <w:spacing w:before="0" w:line="276" w:lineRule="auto"/>
              <w:rPr>
                <w:rFonts w:asciiTheme="minorHAnsi" w:eastAsiaTheme="minorHAnsi" w:hAnsiTheme="minorHAnsi" w:cstheme="minorBidi"/>
                <w:bCs/>
                <w:smallCaps/>
                <w:color w:val="1F497D" w:themeColor="text2"/>
                <w:spacing w:val="5"/>
                <w:szCs w:val="22"/>
              </w:rPr>
            </w:pPr>
            <w:r>
              <w:rPr>
                <w:rFonts w:asciiTheme="minorHAnsi" w:eastAsiaTheme="minorHAnsi" w:hAnsiTheme="minorHAnsi" w:cstheme="minorBidi"/>
              </w:rPr>
              <w:t>le membre de la famille (demandeur) accompagne le citoyen de l’Union ou le rejoint dans l’État Schengen de destination.]</w:t>
            </w:r>
          </w:p>
          <w:p w:rsidR="00060D43" w:rsidRPr="001D3E78" w:rsidRDefault="0042209C" w:rsidP="001D3E78">
            <w:pPr>
              <w:pStyle w:val="ListParagraph"/>
              <w:spacing w:before="0" w:line="276" w:lineRule="auto"/>
              <w:ind w:left="0"/>
              <w:rPr>
                <w:rFonts w:asciiTheme="minorHAnsi" w:eastAsiaTheme="minorHAnsi" w:hAnsiTheme="minorHAnsi" w:cstheme="minorBidi"/>
                <w:bCs/>
                <w:smallCaps/>
                <w:color w:val="1F497D" w:themeColor="text2"/>
                <w:spacing w:val="5"/>
                <w:szCs w:val="22"/>
              </w:rPr>
            </w:pPr>
            <w:r>
              <w:rPr>
                <w:rFonts w:asciiTheme="minorHAnsi" w:eastAsiaTheme="minorHAnsi" w:hAnsiTheme="minorHAnsi" w:cstheme="minorBidi"/>
              </w:rPr>
              <w:t xml:space="preserve">Pour de plus amples informations, veuillez consulter notre site internet et </w:t>
            </w:r>
            <w:r>
              <w:rPr>
                <w:rFonts w:asciiTheme="minorHAnsi" w:eastAsiaTheme="minorHAnsi" w:hAnsiTheme="minorHAnsi" w:cstheme="minorBidi"/>
                <w:b/>
                <w:color w:val="4F81BD" w:themeColor="accent1"/>
                <w:u w:val="single"/>
              </w:rPr>
              <w:t>cliquer ici.</w:t>
            </w:r>
            <w:r>
              <w:rPr>
                <w:rFonts w:asciiTheme="minorHAnsi" w:eastAsiaTheme="minorHAnsi" w:hAnsiTheme="minorHAnsi" w:cstheme="minorBidi"/>
              </w:rPr>
              <w:t xml:space="preserve">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EE79D1" w:rsidRPr="00EE79D1" w:rsidTr="002B53FE">
        <w:tc>
          <w:tcPr>
            <w:tcW w:w="392" w:type="dxa"/>
          </w:tcPr>
          <w:p w:rsidR="00EE79D1" w:rsidRPr="000F506D" w:rsidRDefault="00FB1EF5" w:rsidP="001D3E78">
            <w:pPr>
              <w:spacing w:before="0" w:line="276" w:lineRule="auto"/>
              <w:ind w:left="-57"/>
              <w:contextualSpacing/>
              <w:rPr>
                <w:rFonts w:asciiTheme="minorHAnsi" w:eastAsiaTheme="minorHAnsi" w:hAnsiTheme="minorHAnsi" w:cstheme="minorBidi"/>
                <w:b/>
                <w:bCs/>
                <w:smallCaps/>
                <w:color w:val="1F497D" w:themeColor="text2"/>
                <w:spacing w:val="5"/>
                <w:sz w:val="20"/>
                <w:szCs w:val="22"/>
              </w:rPr>
            </w:pPr>
            <w:r>
              <w:rPr>
                <w:rFonts w:asciiTheme="minorHAnsi" w:eastAsiaTheme="minorHAnsi" w:hAnsiTheme="minorHAnsi" w:cstheme="minorBidi"/>
                <w:b/>
                <w:smallCaps/>
                <w:color w:val="1F497D" w:themeColor="text2"/>
                <w:spacing w:val="5"/>
                <w:sz w:val="20"/>
              </w:rPr>
              <w:t>5</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8788" w:type="dxa"/>
            <w:gridSpan w:val="2"/>
          </w:tcPr>
          <w:p w:rsidR="00EE79D1" w:rsidRPr="00EE79D1" w:rsidRDefault="00EE79D1" w:rsidP="001D3E78">
            <w:pPr>
              <w:spacing w:before="0" w:line="276" w:lineRule="auto"/>
              <w:ind w:left="0"/>
              <w:contextualSpacing/>
              <w:rPr>
                <w:rFonts w:asciiTheme="minorHAnsi" w:eastAsiaTheme="minorHAnsi" w:hAnsiTheme="minorHAnsi" w:cstheme="minorBidi"/>
                <w:b/>
                <w:bCs/>
                <w:smallCaps/>
                <w:color w:val="1F497D" w:themeColor="text2"/>
                <w:spacing w:val="5"/>
                <w:szCs w:val="22"/>
              </w:rPr>
            </w:pPr>
            <w:r>
              <w:rPr>
                <w:rFonts w:asciiTheme="minorHAnsi" w:eastAsiaTheme="minorHAnsi" w:hAnsiTheme="minorHAnsi" w:cstheme="minorBidi"/>
                <w:b/>
                <w:smallCaps/>
                <w:color w:val="1F497D" w:themeColor="text2"/>
                <w:spacing w:val="5"/>
              </w:rPr>
              <w:t>À qui dois-je adresser ma demande de visa?</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EE79D1" w:rsidRPr="00EE79D1" w:rsidTr="002B53FE">
        <w:tc>
          <w:tcPr>
            <w:tcW w:w="392" w:type="dxa"/>
          </w:tcPr>
          <w:p w:rsidR="00EE79D1" w:rsidRPr="00EE79D1" w:rsidRDefault="00EE79D1" w:rsidP="001D3E78">
            <w:pPr>
              <w:spacing w:before="0" w:line="276" w:lineRule="auto"/>
              <w:ind w:left="-57"/>
              <w:rPr>
                <w:rFonts w:asciiTheme="minorHAnsi" w:eastAsiaTheme="minorHAnsi" w:hAnsiTheme="minorHAnsi" w:cstheme="minorBidi"/>
                <w:b/>
                <w:color w:val="1F497D" w:themeColor="text2"/>
                <w:sz w:val="20"/>
                <w:szCs w:val="22"/>
              </w:rPr>
            </w:pPr>
          </w:p>
        </w:tc>
        <w:tc>
          <w:tcPr>
            <w:tcW w:w="8788" w:type="dxa"/>
            <w:gridSpan w:val="2"/>
          </w:tcPr>
          <w:p w:rsidR="00EE79D1" w:rsidRPr="00EE79D1" w:rsidRDefault="00EE79D1" w:rsidP="001D3E78">
            <w:pPr>
              <w:spacing w:before="0" w:line="276" w:lineRule="auto"/>
              <w:ind w:left="0"/>
              <w:rPr>
                <w:rFonts w:asciiTheme="minorHAnsi" w:eastAsiaTheme="minorHAnsi" w:hAnsiTheme="minorHAnsi" w:cstheme="minorBidi"/>
                <w:szCs w:val="22"/>
              </w:rPr>
            </w:pPr>
            <w:r>
              <w:rPr>
                <w:rFonts w:asciiTheme="minorHAnsi" w:eastAsiaTheme="minorHAnsi" w:hAnsiTheme="minorHAnsi" w:cstheme="minorBidi"/>
              </w:rPr>
              <w:t xml:space="preserve">Il convient d'introduire votre demande de visa Schengen auprès du consulat du pays où vous comptez vous rendre, ou - si vous envisagez de vous déplacer dans plusieurs États Schengen, auprès du consulat du pays constituant votre destination principale (c'est-à-dire l’objet principal du séjour ou le séjour le plus long). </w:t>
            </w:r>
          </w:p>
          <w:p w:rsidR="00EE79D1" w:rsidRPr="00EE79D1" w:rsidRDefault="00EE79D1" w:rsidP="001D3E78">
            <w:pPr>
              <w:spacing w:before="0" w:line="276" w:lineRule="auto"/>
              <w:ind w:left="0"/>
              <w:rPr>
                <w:rFonts w:asciiTheme="minorHAnsi" w:eastAsiaTheme="minorHAnsi" w:hAnsiTheme="minorHAnsi" w:cstheme="minorBidi"/>
                <w:szCs w:val="22"/>
              </w:rPr>
            </w:pPr>
            <w:r>
              <w:rPr>
                <w:rFonts w:asciiTheme="minorHAnsi" w:eastAsiaTheme="minorHAnsi" w:hAnsiTheme="minorHAnsi" w:cstheme="minorBidi"/>
              </w:rPr>
              <w:t xml:space="preserve">Si vous avez l'intention de séjourner dans plusieurs États Schengen pendant des durées équivalentes, vous devez adresser votre demande au consulat du pays dont vous franchirez en premier les frontières extérieures pour entrer dans l’espace Schengen. </w:t>
            </w:r>
          </w:p>
          <w:p w:rsidR="00EE79D1" w:rsidRPr="00EE79D1" w:rsidRDefault="00EE79D1" w:rsidP="001D3E78">
            <w:pPr>
              <w:spacing w:before="0" w:line="276" w:lineRule="auto"/>
              <w:ind w:left="0"/>
              <w:rPr>
                <w:rFonts w:asciiTheme="minorHAnsi" w:eastAsiaTheme="minorHAnsi" w:hAnsiTheme="minorHAnsi" w:cstheme="minorBidi"/>
                <w:szCs w:val="22"/>
              </w:rPr>
            </w:pPr>
            <w:r>
              <w:rPr>
                <w:rFonts w:asciiTheme="minorHAnsi" w:eastAsiaTheme="minorHAnsi" w:hAnsiTheme="minorHAnsi" w:cstheme="minorBidi"/>
              </w:rPr>
              <w:t>En règle générale, vous devez introduire votre demande de visa auprès du consulat territorialement compétent pour le pays dans lequel vous résidez légalement.</w:t>
            </w:r>
          </w:p>
          <w:p w:rsidR="00EE79D1" w:rsidRPr="00EE79D1" w:rsidRDefault="00EE79D1" w:rsidP="001D3E78">
            <w:pPr>
              <w:spacing w:before="0" w:line="276" w:lineRule="auto"/>
              <w:ind w:left="0"/>
              <w:rPr>
                <w:rFonts w:asciiTheme="minorHAnsi" w:eastAsiaTheme="minorHAnsi" w:hAnsiTheme="minorHAnsi" w:cstheme="minorBidi"/>
                <w:szCs w:val="22"/>
              </w:rPr>
            </w:pPr>
            <w:r>
              <w:rPr>
                <w:rFonts w:asciiTheme="minorHAnsi" w:eastAsiaTheme="minorHAnsi" w:hAnsiTheme="minorHAnsi" w:cstheme="minorBidi"/>
              </w:rPr>
              <w:t xml:space="preserve">Pour de plus amples informations, veuillez consulter notre site internet à la page suivante: </w:t>
            </w:r>
            <w:r>
              <w:rPr>
                <w:rFonts w:asciiTheme="minorHAnsi" w:eastAsiaTheme="minorHAnsi" w:hAnsiTheme="minorHAnsi" w:cstheme="minorBidi"/>
                <w:b/>
                <w:color w:val="4F81BD" w:themeColor="accent1"/>
                <w:u w:val="single"/>
              </w:rPr>
              <w:t>Où et</w:t>
            </w:r>
            <w:r>
              <w:rPr>
                <w:rFonts w:asciiTheme="minorHAnsi" w:eastAsiaTheme="minorHAnsi" w:hAnsiTheme="minorHAnsi" w:cstheme="minorBidi"/>
                <w:u w:val="single"/>
              </w:rPr>
              <w:t xml:space="preserve"> </w:t>
            </w:r>
            <w:r>
              <w:rPr>
                <w:rFonts w:asciiTheme="minorHAnsi" w:eastAsiaTheme="minorHAnsi" w:hAnsiTheme="minorHAnsi" w:cstheme="minorBidi"/>
                <w:b/>
                <w:color w:val="4F81BD" w:themeColor="accent1"/>
                <w:u w:val="single"/>
              </w:rPr>
              <w:t>comment introduire une demande.</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0AE5" w:rsidRPr="00EE79D1" w:rsidTr="002B53FE">
        <w:tc>
          <w:tcPr>
            <w:tcW w:w="392" w:type="dxa"/>
          </w:tcPr>
          <w:p w:rsidR="00600AE5" w:rsidRPr="00EE79D1" w:rsidRDefault="00B67D64" w:rsidP="001D3E78">
            <w:pPr>
              <w:spacing w:before="0" w:line="276" w:lineRule="auto"/>
              <w:ind w:left="-57"/>
              <w:rPr>
                <w:rFonts w:asciiTheme="minorHAnsi" w:eastAsiaTheme="minorHAnsi" w:hAnsiTheme="minorHAnsi" w:cstheme="minorBidi"/>
                <w:b/>
                <w:color w:val="1F497D" w:themeColor="text2"/>
                <w:sz w:val="20"/>
                <w:szCs w:val="22"/>
              </w:rPr>
            </w:pPr>
            <w:r>
              <w:rPr>
                <w:rFonts w:asciiTheme="minorHAnsi" w:eastAsiaTheme="minorHAnsi" w:hAnsiTheme="minorHAnsi" w:cstheme="minorBidi"/>
                <w:b/>
                <w:color w:val="1F497D" w:themeColor="text2"/>
                <w:sz w:val="20"/>
              </w:rPr>
              <w:t>6</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8788" w:type="dxa"/>
            <w:gridSpan w:val="2"/>
          </w:tcPr>
          <w:p w:rsidR="00600AE5" w:rsidRPr="00EE79D1" w:rsidRDefault="00600AE5" w:rsidP="001D3E78">
            <w:pPr>
              <w:spacing w:before="0" w:line="276" w:lineRule="auto"/>
              <w:ind w:left="0"/>
              <w:rPr>
                <w:rFonts w:asciiTheme="minorHAnsi" w:eastAsiaTheme="minorHAnsi" w:hAnsiTheme="minorHAnsi" w:cstheme="minorBidi"/>
                <w:szCs w:val="22"/>
              </w:rPr>
            </w:pPr>
            <w:r>
              <w:rPr>
                <w:rFonts w:ascii="Calibri" w:hAnsi="Calibri"/>
                <w:b/>
                <w:smallCaps/>
                <w:color w:val="1F497D"/>
                <w:spacing w:val="5"/>
              </w:rPr>
              <w:t>Puis-je entrer dans l’espace Schengen par le pays X, sachant que le visa a été délivré par le pays Y?</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00AE5" w:rsidRPr="00EE79D1" w:rsidTr="00B67D64">
        <w:tc>
          <w:tcPr>
            <w:tcW w:w="468" w:type="dxa"/>
            <w:gridSpan w:val="2"/>
          </w:tcPr>
          <w:p w:rsidR="00600AE5" w:rsidRDefault="00600AE5" w:rsidP="001D3E78">
            <w:pPr>
              <w:spacing w:before="0" w:line="276" w:lineRule="auto"/>
              <w:ind w:left="-57"/>
              <w:contextualSpacing/>
              <w:rPr>
                <w:rFonts w:asciiTheme="minorHAnsi" w:eastAsiaTheme="minorHAnsi" w:hAnsiTheme="minorHAnsi" w:cstheme="minorBidi"/>
                <w:b/>
                <w:bCs/>
                <w:smallCaps/>
                <w:color w:val="1F497D" w:themeColor="text2"/>
                <w:spacing w:val="5"/>
                <w:sz w:val="20"/>
                <w:szCs w:val="22"/>
              </w:rPr>
            </w:pPr>
          </w:p>
        </w:tc>
        <w:tc>
          <w:tcPr>
            <w:tcW w:w="8712" w:type="dxa"/>
          </w:tcPr>
          <w:p w:rsidR="00600AE5" w:rsidRPr="00EE79D1" w:rsidRDefault="00600AE5" w:rsidP="001D3E78">
            <w:pPr>
              <w:spacing w:before="0" w:line="276" w:lineRule="auto"/>
              <w:ind w:left="0"/>
              <w:contextualSpacing/>
              <w:rPr>
                <w:rFonts w:asciiTheme="minorHAnsi" w:eastAsiaTheme="minorHAnsi" w:hAnsiTheme="minorHAnsi" w:cstheme="minorBidi"/>
                <w:b/>
                <w:bCs/>
                <w:smallCaps/>
                <w:color w:val="1F497D" w:themeColor="text2"/>
                <w:spacing w:val="5"/>
                <w:szCs w:val="22"/>
              </w:rPr>
            </w:pPr>
            <w:r>
              <w:rPr>
                <w:rFonts w:asciiTheme="minorHAnsi" w:hAnsiTheme="minorHAnsi" w:cstheme="minorHAnsi"/>
              </w:rPr>
              <w:t xml:space="preserve">En règle générale, un visa délivré par un État Schengen vous autorise à franchir n'importe quelle frontière de cet espace. </w:t>
            </w:r>
            <w:r>
              <w:rPr>
                <w:rFonts w:asciiTheme="minorHAnsi" w:hAnsiTheme="minorHAnsi" w:cstheme="minorHAnsi"/>
              </w:rPr>
              <w:t xml:space="preserve">Toutefois, le visa de court séjour ne vous donne pas automatiquement l'autorisation d'y entrer.  </w:t>
            </w:r>
            <w:r>
              <w:rPr>
                <w:rFonts w:asciiTheme="minorHAnsi" w:hAnsiTheme="minorHAnsi" w:cstheme="minorHAnsi"/>
              </w:rPr>
              <w:t xml:space="preserve">Voir la question n° 16 sur les contrôles aux frontières extérieures.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0F506D" w:rsidRPr="00EE79D1" w:rsidTr="00B67D64">
        <w:tc>
          <w:tcPr>
            <w:tcW w:w="468" w:type="dxa"/>
            <w:gridSpan w:val="2"/>
          </w:tcPr>
          <w:p w:rsidR="000F506D" w:rsidRPr="000F506D" w:rsidRDefault="00B67D64" w:rsidP="001D3E78">
            <w:pPr>
              <w:spacing w:before="0" w:line="276" w:lineRule="auto"/>
              <w:ind w:left="-57"/>
              <w:contextualSpacing/>
              <w:rPr>
                <w:rFonts w:asciiTheme="minorHAnsi" w:eastAsiaTheme="minorHAnsi" w:hAnsiTheme="minorHAnsi" w:cstheme="minorBidi"/>
                <w:b/>
                <w:bCs/>
                <w:smallCaps/>
                <w:color w:val="1F497D" w:themeColor="text2"/>
                <w:spacing w:val="5"/>
                <w:sz w:val="20"/>
                <w:szCs w:val="22"/>
              </w:rPr>
            </w:pPr>
            <w:r>
              <w:rPr>
                <w:rFonts w:asciiTheme="minorHAnsi" w:eastAsiaTheme="minorHAnsi" w:hAnsiTheme="minorHAnsi" w:cstheme="minorBidi"/>
                <w:b/>
                <w:smallCaps/>
                <w:color w:val="1F497D" w:themeColor="text2"/>
                <w:spacing w:val="5"/>
                <w:sz w:val="20"/>
              </w:rPr>
              <w:t>7</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8712" w:type="dxa"/>
          </w:tcPr>
          <w:p w:rsidR="000F506D" w:rsidRPr="00EE79D1" w:rsidRDefault="000F506D" w:rsidP="001D3E78">
            <w:pPr>
              <w:spacing w:before="0" w:line="276" w:lineRule="auto"/>
              <w:ind w:left="0"/>
              <w:contextualSpacing/>
              <w:rPr>
                <w:rFonts w:asciiTheme="minorHAnsi" w:eastAsiaTheme="minorHAnsi" w:hAnsiTheme="minorHAnsi" w:cstheme="minorBidi"/>
                <w:b/>
                <w:bCs/>
                <w:smallCaps/>
                <w:color w:val="1F497D" w:themeColor="text2"/>
                <w:spacing w:val="5"/>
                <w:szCs w:val="22"/>
              </w:rPr>
            </w:pPr>
            <w:r>
              <w:rPr>
                <w:rFonts w:asciiTheme="minorHAnsi" w:eastAsiaTheme="minorHAnsi" w:hAnsiTheme="minorHAnsi" w:cstheme="minorBidi"/>
                <w:b/>
                <w:smallCaps/>
                <w:color w:val="1F497D" w:themeColor="text2"/>
                <w:spacing w:val="5"/>
              </w:rPr>
              <w:t xml:space="preserve">Combien de temps mon visa m'autorise-t-il à séjourner dans l’espace Schengen?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0F506D" w:rsidRPr="00EE79D1" w:rsidTr="00B67D64">
        <w:tc>
          <w:tcPr>
            <w:tcW w:w="468" w:type="dxa"/>
            <w:gridSpan w:val="2"/>
          </w:tcPr>
          <w:p w:rsidR="000F506D" w:rsidRPr="00EE79D1" w:rsidRDefault="000F506D" w:rsidP="001D3E78">
            <w:pPr>
              <w:spacing w:before="0" w:line="276" w:lineRule="auto"/>
              <w:ind w:left="-57"/>
              <w:rPr>
                <w:rFonts w:asciiTheme="minorHAnsi" w:eastAsiaTheme="minorHAnsi" w:hAnsiTheme="minorHAnsi" w:cstheme="minorBidi"/>
                <w:b/>
                <w:color w:val="1F497D" w:themeColor="text2"/>
                <w:sz w:val="20"/>
                <w:szCs w:val="22"/>
              </w:rPr>
            </w:pPr>
          </w:p>
        </w:tc>
        <w:tc>
          <w:tcPr>
            <w:tcW w:w="8712" w:type="dxa"/>
          </w:tcPr>
          <w:p w:rsidR="000F506D" w:rsidRPr="00EE79D1" w:rsidRDefault="000F506D" w:rsidP="001D3E78">
            <w:pPr>
              <w:spacing w:before="0" w:line="276" w:lineRule="auto"/>
              <w:ind w:left="0"/>
              <w:rPr>
                <w:rFonts w:asciiTheme="minorHAnsi" w:eastAsiaTheme="minorHAnsi" w:hAnsiTheme="minorHAnsi" w:cstheme="minorBidi"/>
                <w:szCs w:val="22"/>
              </w:rPr>
            </w:pPr>
            <w:r>
              <w:rPr>
                <w:rFonts w:asciiTheme="minorHAnsi" w:eastAsiaTheme="minorHAnsi" w:hAnsiTheme="minorHAnsi" w:cstheme="minorBidi"/>
              </w:rPr>
              <w:t xml:space="preserve">Le visa Schengen est un visa de court séjour qui se présente sous la forme d’une vignette apposée sur le document de voyage. </w:t>
            </w:r>
            <w:r>
              <w:rPr>
                <w:rFonts w:asciiTheme="minorHAnsi" w:eastAsiaTheme="minorHAnsi" w:hAnsiTheme="minorHAnsi" w:cstheme="minorBidi"/>
              </w:rPr>
              <w:t xml:space="preserve">Par «court séjour», on entend un séjour de «90 jours sur toute période de 180 jours». </w:t>
            </w:r>
            <w:r>
              <w:rPr>
                <w:rFonts w:asciiTheme="minorHAnsi" w:eastAsiaTheme="minorHAnsi" w:hAnsiTheme="minorHAnsi" w:cstheme="minorBidi"/>
              </w:rPr>
              <w:t>Autrement dit, la durée totale des séjours ne peut excéder 90 jours sur toute période de 180 jours.</w:t>
            </w:r>
          </w:p>
          <w:p w:rsidR="000F506D" w:rsidRDefault="000F506D" w:rsidP="001D3E78">
            <w:pPr>
              <w:spacing w:before="0" w:line="276" w:lineRule="auto"/>
              <w:ind w:left="0"/>
              <w:rPr>
                <w:rFonts w:asciiTheme="minorHAnsi" w:eastAsiaTheme="minorHAnsi" w:hAnsiTheme="minorHAnsi" w:cstheme="minorBidi"/>
                <w:b/>
                <w:szCs w:val="22"/>
              </w:rPr>
            </w:pPr>
            <w:r>
              <w:rPr>
                <w:rFonts w:asciiTheme="minorHAnsi" w:eastAsiaTheme="minorHAnsi" w:hAnsiTheme="minorHAnsi" w:cstheme="minorBidi"/>
              </w:rPr>
              <w:t xml:space="preserve">La durée de validité précise de votre visa est indiquée sur la vignette sous la rubrique «Durée du séjour». </w:t>
            </w:r>
            <w:r>
              <w:rPr>
                <w:rFonts w:asciiTheme="minorHAnsi" w:eastAsiaTheme="minorHAnsi" w:hAnsiTheme="minorHAnsi" w:cstheme="minorBidi"/>
                <w:b/>
              </w:rPr>
              <w:t xml:space="preserve"> </w:t>
            </w:r>
          </w:p>
          <w:p w:rsidR="00D87FDB" w:rsidRPr="00EE79D1" w:rsidRDefault="00D87FDB" w:rsidP="001D3E78">
            <w:pPr>
              <w:spacing w:before="0" w:line="276" w:lineRule="auto"/>
              <w:ind w:left="0"/>
              <w:rPr>
                <w:rFonts w:asciiTheme="minorHAnsi" w:eastAsiaTheme="minorHAnsi" w:hAnsiTheme="minorHAnsi" w:cstheme="minorBidi"/>
                <w:b/>
                <w:szCs w:val="22"/>
              </w:rPr>
            </w:pPr>
            <w:r>
              <w:rPr>
                <w:rFonts w:asciiTheme="minorHAnsi" w:eastAsiaTheme="minorHAnsi" w:hAnsiTheme="minorHAnsi" w:cstheme="minorBidi"/>
              </w:rPr>
              <w:t xml:space="preserve">Avec un visa à entrée unique, vous ne pouvez entrer dans l’espace Schengen qu’une seule fois. </w:t>
            </w:r>
            <w:r>
              <w:rPr>
                <w:rFonts w:asciiTheme="minorHAnsi" w:eastAsiaTheme="minorHAnsi" w:hAnsiTheme="minorHAnsi" w:cstheme="minorBidi"/>
              </w:rPr>
              <w:t xml:space="preserve">C’est ce qu'indique le chiffre «01» figurant sur la vignette sous la rubrique «Nombre d’entrées». </w:t>
            </w:r>
            <w:r>
              <w:rPr>
                <w:rFonts w:asciiTheme="minorHAnsi" w:eastAsiaTheme="minorHAnsi" w:hAnsiTheme="minorHAnsi" w:cstheme="minorBidi"/>
              </w:rPr>
              <w:t xml:space="preserve">Un visa à deux entrées ou à entrées multiples permet d'effectuer deux ou plusieurs entrées pendant la période de validité du visa. </w:t>
            </w:r>
            <w:r>
              <w:rPr>
                <w:rFonts w:asciiTheme="minorHAnsi" w:eastAsiaTheme="minorHAnsi" w:hAnsiTheme="minorHAnsi" w:cstheme="minorBidi"/>
              </w:rPr>
              <w:t>C’est ce qu'indique le chiffre «02» ou l'abréviation «MULT» sous la rubrique «Nombre d’entrées».</w:t>
            </w:r>
          </w:p>
          <w:p w:rsidR="000F506D" w:rsidRPr="00B875D5" w:rsidRDefault="000F506D" w:rsidP="001D3E78">
            <w:pPr>
              <w:spacing w:before="0" w:line="276" w:lineRule="auto"/>
              <w:ind w:left="0"/>
              <w:rPr>
                <w:rFonts w:asciiTheme="minorHAnsi" w:eastAsiaTheme="minorHAnsi" w:hAnsiTheme="minorHAnsi" w:cstheme="minorBidi"/>
                <w:b/>
                <w:color w:val="4F81BD" w:themeColor="accent1"/>
                <w:szCs w:val="22"/>
                <w:u w:val="single"/>
              </w:rPr>
            </w:pPr>
            <w:r>
              <w:rPr>
                <w:rFonts w:asciiTheme="minorHAnsi" w:eastAsiaTheme="minorHAnsi" w:hAnsiTheme="minorHAnsi" w:cstheme="minorBidi"/>
              </w:rPr>
              <w:t xml:space="preserve">Pour obtenir des informations utiles sur votre vignette-visa, veuillez consulter notre site internet à la page suivante: </w:t>
            </w:r>
            <w:r>
              <w:rPr>
                <w:rFonts w:asciiTheme="minorHAnsi" w:eastAsiaTheme="minorHAnsi" w:hAnsiTheme="minorHAnsi" w:cstheme="minorBidi"/>
                <w:b/>
                <w:color w:val="4F81BD" w:themeColor="accent1"/>
                <w:u w:val="single"/>
              </w:rPr>
              <w:t>Comment lire et comprendre la vignette-visa.</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0F506D" w:rsidRPr="00EE79D1" w:rsidTr="00B67D64">
        <w:tc>
          <w:tcPr>
            <w:tcW w:w="468" w:type="dxa"/>
            <w:gridSpan w:val="2"/>
          </w:tcPr>
          <w:p w:rsidR="000F506D" w:rsidRPr="00EE79D1" w:rsidRDefault="00B67D64" w:rsidP="001D3E78">
            <w:pPr>
              <w:spacing w:before="0" w:line="276" w:lineRule="auto"/>
              <w:ind w:left="-57"/>
              <w:rPr>
                <w:rFonts w:asciiTheme="minorHAnsi" w:eastAsiaTheme="minorHAnsi" w:hAnsiTheme="minorHAnsi" w:cstheme="minorBidi"/>
                <w:b/>
                <w:color w:val="1F497D" w:themeColor="text2"/>
                <w:sz w:val="20"/>
                <w:szCs w:val="22"/>
              </w:rPr>
            </w:pPr>
            <w:r>
              <w:rPr>
                <w:rFonts w:asciiTheme="minorHAnsi" w:eastAsiaTheme="minorHAnsi" w:hAnsiTheme="minorHAnsi" w:cstheme="minorBidi"/>
                <w:b/>
                <w:color w:val="1F497D" w:themeColor="text2"/>
                <w:sz w:val="20"/>
              </w:rPr>
              <w:t>8</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8712" w:type="dxa"/>
          </w:tcPr>
          <w:p w:rsidR="000F506D" w:rsidRPr="00EE79D1" w:rsidRDefault="000F506D" w:rsidP="001D3E78">
            <w:pPr>
              <w:spacing w:before="0" w:line="276" w:lineRule="auto"/>
              <w:ind w:left="0"/>
              <w:rPr>
                <w:rFonts w:asciiTheme="minorHAnsi" w:eastAsiaTheme="minorHAnsi" w:hAnsiTheme="minorHAnsi" w:cstheme="minorBidi"/>
                <w:b/>
                <w:bCs/>
                <w:smallCaps/>
                <w:color w:val="1F497D" w:themeColor="text2"/>
                <w:spacing w:val="5"/>
                <w:szCs w:val="22"/>
              </w:rPr>
            </w:pPr>
            <w:r>
              <w:rPr>
                <w:rFonts w:asciiTheme="minorHAnsi" w:eastAsiaTheme="minorHAnsi" w:hAnsiTheme="minorHAnsi" w:cstheme="minorBidi"/>
                <w:b/>
                <w:smallCaps/>
                <w:color w:val="1F497D" w:themeColor="text2"/>
                <w:spacing w:val="5"/>
              </w:rPr>
              <w:t>Quelle est la durée de la procédure de délivrance d’un visa?</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0F506D" w:rsidRPr="00EE79D1" w:rsidTr="00B67D64">
        <w:tc>
          <w:tcPr>
            <w:tcW w:w="468" w:type="dxa"/>
            <w:gridSpan w:val="2"/>
          </w:tcPr>
          <w:p w:rsidR="000F506D" w:rsidRPr="00EE79D1" w:rsidRDefault="000F506D" w:rsidP="001D3E78">
            <w:pPr>
              <w:spacing w:before="0" w:line="276" w:lineRule="auto"/>
              <w:ind w:left="-57"/>
              <w:rPr>
                <w:rFonts w:asciiTheme="minorHAnsi" w:eastAsiaTheme="minorHAnsi" w:hAnsiTheme="minorHAnsi" w:cstheme="minorBidi"/>
                <w:b/>
                <w:color w:val="1F497D" w:themeColor="text2"/>
                <w:sz w:val="20"/>
                <w:szCs w:val="22"/>
              </w:rPr>
            </w:pPr>
          </w:p>
        </w:tc>
        <w:tc>
          <w:tcPr>
            <w:tcW w:w="8712" w:type="dxa"/>
          </w:tcPr>
          <w:p w:rsidR="000F506D" w:rsidRPr="00EE79D1" w:rsidRDefault="000F506D" w:rsidP="001D3E78">
            <w:pPr>
              <w:spacing w:before="0" w:line="276" w:lineRule="auto"/>
              <w:ind w:left="0"/>
              <w:rPr>
                <w:rFonts w:asciiTheme="minorHAnsi" w:eastAsiaTheme="minorHAnsi" w:hAnsiTheme="minorHAnsi" w:cstheme="minorBidi"/>
                <w:b/>
                <w:szCs w:val="22"/>
              </w:rPr>
            </w:pPr>
            <w:r>
              <w:rPr>
                <w:rFonts w:asciiTheme="minorHAnsi" w:eastAsiaTheme="minorHAnsi" w:hAnsiTheme="minorHAnsi" w:cstheme="minorBidi"/>
              </w:rPr>
              <w:t xml:space="preserve">En règle générale, dès lors qu'une demande de visa Schengen est introduite auprès du consulat, celui-ci prend une décision dans un délai de 15 jours calendrier. </w:t>
            </w:r>
            <w:r>
              <w:rPr>
                <w:rFonts w:asciiTheme="minorHAnsi" w:eastAsiaTheme="minorHAnsi" w:hAnsiTheme="minorHAnsi" w:cstheme="minorBidi"/>
              </w:rPr>
              <w:t xml:space="preserve">Ce délai peut être étendu à 30 ou 60 jours. </w:t>
            </w:r>
            <w:r>
              <w:rPr>
                <w:rFonts w:asciiTheme="minorHAnsi" w:eastAsiaTheme="minorHAnsi" w:hAnsiTheme="minorHAnsi" w:cstheme="minorBidi"/>
              </w:rPr>
              <w:t xml:space="preserve">De plus amples informations sont disponibles sur notre site internet à la page suivante: </w:t>
            </w:r>
            <w:r>
              <w:rPr>
                <w:rFonts w:asciiTheme="minorHAnsi" w:eastAsiaTheme="minorHAnsi" w:hAnsiTheme="minorHAnsi" w:cstheme="minorBidi"/>
                <w:b/>
                <w:color w:val="1F497D" w:themeColor="text2"/>
                <w:u w:val="single"/>
              </w:rPr>
              <w:t>Traitement d’une demande de visa</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0F506D" w:rsidRPr="00EE79D1" w:rsidTr="00B67D64">
        <w:tc>
          <w:tcPr>
            <w:tcW w:w="468" w:type="dxa"/>
            <w:gridSpan w:val="2"/>
          </w:tcPr>
          <w:p w:rsidR="000F506D" w:rsidRPr="00EE79D1" w:rsidRDefault="00B67D64" w:rsidP="001D3E78">
            <w:pPr>
              <w:spacing w:before="0" w:line="276" w:lineRule="auto"/>
              <w:ind w:left="-57"/>
              <w:rPr>
                <w:rFonts w:asciiTheme="minorHAnsi" w:eastAsiaTheme="minorHAnsi" w:hAnsiTheme="minorHAnsi" w:cstheme="minorBidi"/>
                <w:b/>
                <w:color w:val="1F497D" w:themeColor="text2"/>
                <w:sz w:val="20"/>
                <w:szCs w:val="22"/>
              </w:rPr>
            </w:pPr>
            <w:r>
              <w:rPr>
                <w:rFonts w:asciiTheme="minorHAnsi" w:eastAsiaTheme="minorHAnsi" w:hAnsiTheme="minorHAnsi" w:cstheme="minorBidi"/>
                <w:b/>
                <w:color w:val="1F497D" w:themeColor="text2"/>
                <w:sz w:val="20"/>
              </w:rPr>
              <w:t>9</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8712" w:type="dxa"/>
          </w:tcPr>
          <w:p w:rsidR="000F506D" w:rsidRPr="00EE79D1" w:rsidRDefault="000F506D" w:rsidP="001D3E78">
            <w:pPr>
              <w:spacing w:before="0" w:line="276" w:lineRule="auto"/>
              <w:ind w:left="0"/>
              <w:rPr>
                <w:rFonts w:asciiTheme="minorHAnsi" w:eastAsiaTheme="minorHAnsi" w:hAnsiTheme="minorHAnsi" w:cstheme="minorBidi"/>
                <w:b/>
                <w:szCs w:val="22"/>
              </w:rPr>
            </w:pPr>
            <w:r>
              <w:rPr>
                <w:rFonts w:asciiTheme="minorHAnsi" w:eastAsiaTheme="minorHAnsi" w:hAnsiTheme="minorHAnsi" w:cstheme="minorBidi"/>
                <w:b/>
                <w:smallCaps/>
                <w:color w:val="1F497D" w:themeColor="text2"/>
                <w:spacing w:val="5"/>
              </w:rPr>
              <w:t>Combien de temps avant le début du séjour prévu dois-je introduire une demande de visa?</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0F506D" w:rsidRPr="00EE79D1" w:rsidTr="00B67D64">
        <w:tc>
          <w:tcPr>
            <w:tcW w:w="468" w:type="dxa"/>
            <w:gridSpan w:val="2"/>
          </w:tcPr>
          <w:p w:rsidR="000F506D" w:rsidRPr="00EE79D1" w:rsidRDefault="000F506D" w:rsidP="001D3E78">
            <w:pPr>
              <w:spacing w:before="0" w:line="276" w:lineRule="auto"/>
              <w:ind w:left="-57"/>
              <w:rPr>
                <w:rFonts w:asciiTheme="minorHAnsi" w:eastAsiaTheme="minorHAnsi" w:hAnsiTheme="minorHAnsi" w:cstheme="minorBidi"/>
                <w:b/>
                <w:color w:val="1F497D" w:themeColor="text2"/>
                <w:sz w:val="20"/>
                <w:szCs w:val="22"/>
              </w:rPr>
            </w:pPr>
          </w:p>
        </w:tc>
        <w:tc>
          <w:tcPr>
            <w:tcW w:w="8712" w:type="dxa"/>
          </w:tcPr>
          <w:p w:rsidR="000F506D" w:rsidRPr="00EE79D1" w:rsidRDefault="000F506D" w:rsidP="001D3E78">
            <w:pPr>
              <w:spacing w:before="0" w:line="276" w:lineRule="auto"/>
              <w:ind w:left="0"/>
              <w:rPr>
                <w:rFonts w:asciiTheme="minorHAnsi" w:eastAsiaTheme="minorHAnsi" w:hAnsiTheme="minorHAnsi" w:cstheme="minorBidi"/>
                <w:szCs w:val="22"/>
              </w:rPr>
            </w:pPr>
            <w:r>
              <w:rPr>
                <w:rFonts w:asciiTheme="minorHAnsi" w:eastAsiaTheme="minorHAnsi" w:hAnsiTheme="minorHAnsi" w:cstheme="minorBidi"/>
              </w:rPr>
              <w:t xml:space="preserve">Les demandes ne peuvent être introduites plus de trois mois avant le début du voyage prévu. </w:t>
            </w:r>
          </w:p>
          <w:p w:rsidR="00BC2680" w:rsidRDefault="000F506D" w:rsidP="001D3E78">
            <w:pPr>
              <w:spacing w:before="0" w:line="276" w:lineRule="auto"/>
              <w:ind w:left="0"/>
              <w:rPr>
                <w:rFonts w:asciiTheme="minorHAnsi" w:eastAsiaTheme="minorHAnsi" w:hAnsiTheme="minorHAnsi" w:cstheme="minorBidi"/>
                <w:szCs w:val="22"/>
              </w:rPr>
            </w:pPr>
            <w:r>
              <w:rPr>
                <w:rFonts w:asciiTheme="minorHAnsi" w:eastAsiaTheme="minorHAnsi" w:hAnsiTheme="minorHAnsi" w:cstheme="minorBidi"/>
              </w:rPr>
              <w:t xml:space="preserve">Il est recommandé d’introduire une demande au moins 15 jours calendrier avant le séjour prévu, en tenant également compte des jours fériés de l'État Schengen de destination et du pays où est présentée la demande de visa. </w:t>
            </w:r>
          </w:p>
          <w:p w:rsidR="000F506D" w:rsidRPr="00EE79D1" w:rsidRDefault="00BC2680" w:rsidP="001D3E78">
            <w:pPr>
              <w:spacing w:before="0" w:line="276" w:lineRule="auto"/>
              <w:ind w:left="0"/>
              <w:rPr>
                <w:rFonts w:asciiTheme="minorHAnsi" w:eastAsiaTheme="minorHAnsi" w:hAnsiTheme="minorHAnsi" w:cstheme="minorBidi"/>
                <w:szCs w:val="22"/>
              </w:rPr>
            </w:pPr>
            <w:r>
              <w:rPr>
                <w:rFonts w:asciiTheme="minorHAnsi" w:eastAsiaTheme="minorHAnsi" w:hAnsiTheme="minorHAnsi" w:cstheme="minorBidi"/>
              </w:rPr>
              <w:t>Les titulaires d’un visa à entrées multiples (valable pour une période d’au moins six mois) peuvent, avant l’expiration de celui-ci, introduire une demande en vue d’en obtenir un nouveau.</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0F506D" w:rsidRPr="00EE79D1" w:rsidTr="00B67D64">
        <w:tc>
          <w:tcPr>
            <w:tcW w:w="468" w:type="dxa"/>
            <w:gridSpan w:val="2"/>
          </w:tcPr>
          <w:p w:rsidR="000F506D" w:rsidRPr="00EE79D1" w:rsidRDefault="00B67D64" w:rsidP="001D3E78">
            <w:pPr>
              <w:spacing w:before="0" w:line="276" w:lineRule="auto"/>
              <w:ind w:left="-57"/>
              <w:rPr>
                <w:rFonts w:asciiTheme="minorHAnsi" w:eastAsiaTheme="minorHAnsi" w:hAnsiTheme="minorHAnsi" w:cstheme="minorBidi"/>
                <w:b/>
                <w:color w:val="1F497D" w:themeColor="text2"/>
                <w:sz w:val="20"/>
                <w:szCs w:val="22"/>
              </w:rPr>
            </w:pPr>
            <w:r>
              <w:rPr>
                <w:rFonts w:asciiTheme="minorHAnsi" w:eastAsiaTheme="minorHAnsi" w:hAnsiTheme="minorHAnsi" w:cstheme="minorBidi"/>
                <w:b/>
                <w:color w:val="1F497D" w:themeColor="text2"/>
                <w:sz w:val="20"/>
              </w:rPr>
              <w:t>10</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8712" w:type="dxa"/>
          </w:tcPr>
          <w:p w:rsidR="000F506D" w:rsidRPr="00EE79D1" w:rsidRDefault="000F506D" w:rsidP="001D3E78">
            <w:pPr>
              <w:spacing w:before="0" w:line="276" w:lineRule="auto"/>
              <w:ind w:left="0"/>
              <w:rPr>
                <w:rFonts w:asciiTheme="minorHAnsi" w:eastAsiaTheme="minorHAnsi" w:hAnsiTheme="minorHAnsi" w:cstheme="minorBidi"/>
                <w:szCs w:val="22"/>
              </w:rPr>
            </w:pPr>
            <w:r>
              <w:rPr>
                <w:rFonts w:asciiTheme="minorHAnsi" w:eastAsiaTheme="minorHAnsi" w:hAnsiTheme="minorHAnsi" w:cstheme="minorBidi"/>
                <w:b/>
                <w:smallCaps/>
                <w:color w:val="1F497D" w:themeColor="text2"/>
                <w:spacing w:val="5"/>
              </w:rPr>
              <w:t>Quel est le coût d'une demande de visa?</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0F506D" w:rsidRPr="00EE79D1" w:rsidTr="00B67D64">
        <w:tc>
          <w:tcPr>
            <w:tcW w:w="468" w:type="dxa"/>
            <w:gridSpan w:val="2"/>
          </w:tcPr>
          <w:p w:rsidR="000F506D" w:rsidRPr="00EE79D1" w:rsidRDefault="000F506D" w:rsidP="001D3E78">
            <w:pPr>
              <w:spacing w:before="0" w:line="276" w:lineRule="auto"/>
              <w:ind w:left="-57"/>
              <w:rPr>
                <w:rFonts w:asciiTheme="minorHAnsi" w:eastAsiaTheme="minorHAnsi" w:hAnsiTheme="minorHAnsi" w:cstheme="minorBidi"/>
                <w:b/>
                <w:color w:val="1F497D" w:themeColor="text2"/>
                <w:sz w:val="20"/>
                <w:szCs w:val="22"/>
              </w:rPr>
            </w:pPr>
          </w:p>
        </w:tc>
        <w:tc>
          <w:tcPr>
            <w:tcW w:w="8712" w:type="dxa"/>
          </w:tcPr>
          <w:p w:rsidR="0004471F" w:rsidRDefault="00616EBB" w:rsidP="001D3E78">
            <w:pPr>
              <w:spacing w:before="0" w:line="276" w:lineRule="auto"/>
              <w:ind w:left="0"/>
              <w:rPr>
                <w:rFonts w:asciiTheme="minorHAnsi" w:eastAsiaTheme="minorHAnsi" w:hAnsiTheme="minorHAnsi" w:cstheme="minorBidi"/>
                <w:szCs w:val="22"/>
              </w:rPr>
            </w:pPr>
            <w:r>
              <w:rPr>
                <w:rFonts w:asciiTheme="minorHAnsi" w:eastAsiaTheme="minorHAnsi" w:hAnsiTheme="minorHAnsi" w:cstheme="minorBidi"/>
              </w:rPr>
              <w:t xml:space="preserve">Les droits de visa généraux à acquitter lors de l’introduction de la demande de visa s'élèvent à 60 EUR.  </w:t>
            </w:r>
            <w:r>
              <w:rPr>
                <w:rFonts w:asciiTheme="minorHAnsi" w:eastAsiaTheme="minorHAnsi" w:hAnsiTheme="minorHAnsi" w:cstheme="minorBidi"/>
              </w:rPr>
              <w:t xml:space="preserve">Le montant des droits de visa applicables aux enfants âgés de six à moins de 12 ans est de 35 EUR. </w:t>
            </w:r>
          </w:p>
          <w:p w:rsidR="003D048F" w:rsidRDefault="003D048F" w:rsidP="001D3E78">
            <w:pPr>
              <w:spacing w:before="0" w:line="276" w:lineRule="auto"/>
              <w:ind w:left="0"/>
              <w:rPr>
                <w:rFonts w:asciiTheme="minorHAnsi" w:eastAsiaTheme="minorHAnsi" w:hAnsiTheme="minorHAnsi" w:cstheme="minorBidi"/>
                <w:szCs w:val="22"/>
              </w:rPr>
            </w:pPr>
            <w:r>
              <w:rPr>
                <w:rFonts w:asciiTheme="minorHAnsi" w:eastAsiaTheme="minorHAnsi" w:hAnsiTheme="minorHAnsi" w:cstheme="minorBidi"/>
              </w:rPr>
              <w:t xml:space="preserve">Les ressortissants de pays avec lesquels l’UE a conclu des accords visant à faciliter la délivrance des visas acquittent des droits s'élevant à 35 EUR. </w:t>
            </w:r>
            <w:r>
              <w:rPr>
                <w:rFonts w:asciiTheme="minorHAnsi" w:eastAsiaTheme="minorHAnsi" w:hAnsiTheme="minorHAnsi" w:cstheme="minorBidi"/>
              </w:rPr>
              <w:t xml:space="preserve">Veuillez consulter la liste </w:t>
            </w:r>
            <w:r>
              <w:rPr>
                <w:rFonts w:asciiTheme="minorHAnsi" w:eastAsiaTheme="minorHAnsi" w:hAnsiTheme="minorHAnsi" w:cstheme="minorBidi"/>
                <w:b/>
                <w:color w:val="1F497D" w:themeColor="text2"/>
                <w:u w:val="single"/>
              </w:rPr>
              <w:t>ci-dessous</w:t>
            </w:r>
            <w:r>
              <w:rPr>
                <w:rStyle w:val="FootnoteReference"/>
                <w:rFonts w:asciiTheme="minorHAnsi" w:eastAsiaTheme="minorHAnsi" w:hAnsiTheme="minorHAnsi" w:cstheme="minorBidi"/>
                <w:b/>
                <w:color w:val="1F497D" w:themeColor="text2"/>
                <w:u w:val="single"/>
              </w:rPr>
              <w:footnoteReference w:id="1"/>
            </w:r>
            <w:r>
              <w:rPr>
                <w:rFonts w:asciiTheme="minorHAnsi" w:eastAsiaTheme="minorHAnsi" w:hAnsiTheme="minorHAnsi" w:cstheme="minorBidi"/>
              </w:rPr>
              <w:t>.</w:t>
            </w:r>
          </w:p>
          <w:p w:rsidR="0004471F" w:rsidRPr="0004471F" w:rsidRDefault="0004471F" w:rsidP="001D3E78">
            <w:pPr>
              <w:spacing w:before="0" w:line="276" w:lineRule="auto"/>
              <w:ind w:left="0"/>
              <w:rPr>
                <w:rFonts w:asciiTheme="minorHAnsi" w:eastAsiaTheme="minorHAnsi" w:hAnsiTheme="minorHAnsi" w:cstheme="minorBidi"/>
                <w:szCs w:val="22"/>
              </w:rPr>
            </w:pPr>
            <w:r>
              <w:rPr>
                <w:rFonts w:asciiTheme="minorHAnsi" w:eastAsiaTheme="minorHAnsi" w:hAnsiTheme="minorHAnsi" w:cstheme="minorBidi"/>
              </w:rPr>
              <w:t>Les demandeurs suivants sont exemptés du paiement des droits de visa:</w:t>
            </w:r>
          </w:p>
          <w:p w:rsidR="0004471F" w:rsidRPr="001356CC" w:rsidRDefault="0004471F" w:rsidP="001D3E78">
            <w:pPr>
              <w:pStyle w:val="ListParagraph"/>
              <w:numPr>
                <w:ilvl w:val="0"/>
                <w:numId w:val="24"/>
              </w:numPr>
              <w:spacing w:before="0" w:line="276" w:lineRule="auto"/>
              <w:rPr>
                <w:rFonts w:asciiTheme="minorHAnsi" w:eastAsiaTheme="minorHAnsi" w:hAnsiTheme="minorHAnsi" w:cstheme="minorBidi"/>
                <w:szCs w:val="22"/>
              </w:rPr>
            </w:pPr>
            <w:r>
              <w:rPr>
                <w:rFonts w:asciiTheme="minorHAnsi" w:eastAsiaTheme="minorHAnsi" w:hAnsiTheme="minorHAnsi" w:cstheme="minorBidi"/>
              </w:rPr>
              <w:t>les enfants âgés de moins de 6 ans;</w:t>
            </w:r>
          </w:p>
          <w:p w:rsidR="0004471F" w:rsidRPr="001356CC" w:rsidRDefault="0004471F" w:rsidP="001D3E78">
            <w:pPr>
              <w:pStyle w:val="ListParagraph"/>
              <w:numPr>
                <w:ilvl w:val="0"/>
                <w:numId w:val="24"/>
              </w:numPr>
              <w:spacing w:before="0" w:line="276" w:lineRule="auto"/>
              <w:rPr>
                <w:rFonts w:asciiTheme="minorHAnsi" w:eastAsiaTheme="minorHAnsi" w:hAnsiTheme="minorHAnsi" w:cstheme="minorBidi"/>
                <w:szCs w:val="22"/>
              </w:rPr>
            </w:pPr>
            <w:r>
              <w:rPr>
                <w:rFonts w:asciiTheme="minorHAnsi" w:eastAsiaTheme="minorHAnsi" w:hAnsiTheme="minorHAnsi" w:cstheme="minorBidi"/>
              </w:rPr>
              <w:t>les écoliers, les étudiants, les étudiants de troisième cycle et les enseignants accompagnateurs qui entreprennent des séjours d’études ou à but éducatif;</w:t>
            </w:r>
          </w:p>
          <w:p w:rsidR="0004471F" w:rsidRPr="001356CC" w:rsidRDefault="0004471F" w:rsidP="001D3E78">
            <w:pPr>
              <w:pStyle w:val="ListParagraph"/>
              <w:numPr>
                <w:ilvl w:val="0"/>
                <w:numId w:val="24"/>
              </w:numPr>
              <w:spacing w:before="0" w:line="276" w:lineRule="auto"/>
              <w:rPr>
                <w:rFonts w:asciiTheme="minorHAnsi" w:eastAsiaTheme="minorHAnsi" w:hAnsiTheme="minorHAnsi" w:cstheme="minorBidi"/>
                <w:szCs w:val="22"/>
              </w:rPr>
            </w:pPr>
            <w:r>
              <w:rPr>
                <w:rFonts w:asciiTheme="minorHAnsi" w:eastAsiaTheme="minorHAnsi" w:hAnsiTheme="minorHAnsi" w:cstheme="minorBidi"/>
              </w:rPr>
              <w:t>les chercheurs ressortissants de pays tiers se déplaçant à des fins de recherches scientifiques;</w:t>
            </w:r>
          </w:p>
          <w:p w:rsidR="0004471F" w:rsidRDefault="0004471F" w:rsidP="001D3E78">
            <w:pPr>
              <w:pStyle w:val="ListParagraph"/>
              <w:numPr>
                <w:ilvl w:val="0"/>
                <w:numId w:val="24"/>
              </w:numPr>
              <w:spacing w:before="0" w:line="276" w:lineRule="auto"/>
              <w:rPr>
                <w:rFonts w:asciiTheme="minorHAnsi" w:eastAsiaTheme="minorHAnsi" w:hAnsiTheme="minorHAnsi" w:cstheme="minorBidi"/>
                <w:szCs w:val="22"/>
              </w:rPr>
            </w:pPr>
            <w:r>
              <w:rPr>
                <w:rFonts w:asciiTheme="minorHAnsi" w:eastAsiaTheme="minorHAnsi" w:hAnsiTheme="minorHAnsi" w:cstheme="minorBidi"/>
              </w:rPr>
              <w:t>les représentants d’organisations à but non lucratif âgés au maximum de 25 ans et participant à des séminaires, des conférences ou des manifestations sportives, culturelles ou éducatives organisés par des organisations à but non lucratif;</w:t>
            </w:r>
          </w:p>
          <w:p w:rsidR="00600AE5" w:rsidRPr="001356CC" w:rsidRDefault="00600AE5" w:rsidP="001D3E78">
            <w:pPr>
              <w:pStyle w:val="ListParagraph"/>
              <w:numPr>
                <w:ilvl w:val="0"/>
                <w:numId w:val="24"/>
              </w:numPr>
              <w:spacing w:before="0" w:line="276" w:lineRule="auto"/>
              <w:rPr>
                <w:rFonts w:asciiTheme="minorHAnsi" w:eastAsiaTheme="minorHAnsi" w:hAnsiTheme="minorHAnsi" w:cstheme="minorBidi"/>
                <w:szCs w:val="22"/>
              </w:rPr>
            </w:pPr>
            <w:r>
              <w:rPr>
                <w:rFonts w:asciiTheme="minorHAnsi" w:eastAsiaTheme="minorHAnsi" w:hAnsiTheme="minorHAnsi" w:cstheme="minorBidi"/>
              </w:rPr>
              <w:t xml:space="preserve">les membres de la famille de citoyens de l’UE/EEE relevant de la directive 2004/38. </w:t>
            </w:r>
            <w:r>
              <w:rPr>
                <w:rFonts w:asciiTheme="minorHAnsi" w:eastAsiaTheme="minorHAnsi" w:hAnsiTheme="minorHAnsi" w:cstheme="minorBidi"/>
              </w:rPr>
              <w:t>Voir la question n° 4.</w:t>
            </w:r>
          </w:p>
          <w:p w:rsidR="000F506D" w:rsidRPr="00EE79D1" w:rsidRDefault="00616EBB" w:rsidP="001D3E78">
            <w:pPr>
              <w:spacing w:before="0" w:line="276" w:lineRule="auto"/>
              <w:ind w:left="0"/>
              <w:rPr>
                <w:rFonts w:asciiTheme="minorHAnsi" w:eastAsiaTheme="minorHAnsi" w:hAnsiTheme="minorHAnsi" w:cstheme="minorBidi"/>
                <w:szCs w:val="22"/>
              </w:rPr>
            </w:pPr>
            <w:r>
              <w:rPr>
                <w:rFonts w:asciiTheme="minorHAnsi" w:eastAsiaTheme="minorHAnsi" w:hAnsiTheme="minorHAnsi" w:cstheme="minorBidi"/>
              </w:rPr>
              <w:t xml:space="preserve">Les États membres appliquent également d'autres exemptions facultatives de droits de visa. </w:t>
            </w:r>
            <w:r>
              <w:rPr>
                <w:rFonts w:asciiTheme="minorHAnsi" w:eastAsiaTheme="minorHAnsi" w:hAnsiTheme="minorHAnsi" w:cstheme="minorBidi"/>
              </w:rPr>
              <w:t xml:space="preserve">Le consulat de l’État Schengen auquel vous adresserez votre demande de visa vous fournira des informations détaillées à ce sujet. </w:t>
            </w:r>
          </w:p>
          <w:p w:rsidR="007827A4" w:rsidRPr="00EE79D1" w:rsidRDefault="00616EBB" w:rsidP="001D3E78">
            <w:pPr>
              <w:spacing w:before="0" w:line="276" w:lineRule="auto"/>
              <w:ind w:left="0"/>
              <w:rPr>
                <w:rFonts w:asciiTheme="minorHAnsi" w:eastAsiaTheme="minorHAnsi" w:hAnsiTheme="minorHAnsi" w:cstheme="minorBidi"/>
                <w:szCs w:val="22"/>
              </w:rPr>
            </w:pPr>
            <w:r>
              <w:rPr>
                <w:rFonts w:asciiTheme="minorHAnsi" w:eastAsiaTheme="minorHAnsi" w:hAnsiTheme="minorHAnsi" w:cstheme="minorBidi"/>
              </w:rPr>
              <w:t xml:space="preserve">Il vous faudra également acquitter des droits si vous présentez votre demande par l'intermédiaire d'un prestataire de services extérieur.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0F506D" w:rsidRPr="00EE79D1" w:rsidTr="00B67D64">
        <w:tc>
          <w:tcPr>
            <w:tcW w:w="468" w:type="dxa"/>
            <w:gridSpan w:val="2"/>
          </w:tcPr>
          <w:p w:rsidR="000F506D" w:rsidRPr="00EE79D1" w:rsidRDefault="00B67D64" w:rsidP="001D3E78">
            <w:pPr>
              <w:spacing w:before="0" w:line="276" w:lineRule="auto"/>
              <w:ind w:left="0"/>
              <w:rPr>
                <w:rFonts w:asciiTheme="minorHAnsi" w:eastAsiaTheme="minorHAnsi" w:hAnsiTheme="minorHAnsi" w:cstheme="minorBidi"/>
                <w:b/>
                <w:color w:val="1F497D" w:themeColor="text2"/>
                <w:sz w:val="20"/>
                <w:szCs w:val="22"/>
              </w:rPr>
            </w:pPr>
            <w:r>
              <w:rPr>
                <w:rFonts w:asciiTheme="minorHAnsi" w:eastAsiaTheme="minorHAnsi" w:hAnsiTheme="minorHAnsi" w:cstheme="minorBidi"/>
                <w:b/>
                <w:color w:val="1F497D" w:themeColor="text2"/>
                <w:sz w:val="20"/>
              </w:rPr>
              <w:t>11</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8712" w:type="dxa"/>
          </w:tcPr>
          <w:p w:rsidR="000F506D" w:rsidRPr="00EE79D1" w:rsidRDefault="000F506D" w:rsidP="001D3E78">
            <w:pPr>
              <w:spacing w:before="0" w:line="276" w:lineRule="auto"/>
              <w:ind w:left="0"/>
              <w:rPr>
                <w:rFonts w:asciiTheme="minorHAnsi" w:eastAsiaTheme="minorHAnsi" w:hAnsiTheme="minorHAnsi" w:cstheme="minorBidi"/>
                <w:b/>
                <w:szCs w:val="22"/>
              </w:rPr>
            </w:pPr>
            <w:r>
              <w:rPr>
                <w:rFonts w:asciiTheme="minorHAnsi" w:eastAsiaTheme="minorHAnsi" w:hAnsiTheme="minorHAnsi" w:cstheme="minorBidi"/>
                <w:b/>
                <w:smallCaps/>
                <w:color w:val="1F497D" w:themeColor="text2"/>
                <w:spacing w:val="5"/>
              </w:rPr>
              <w:t xml:space="preserve">Mon passeport expire dans deux mois. </w:t>
            </w:r>
            <w:r>
              <w:rPr>
                <w:rFonts w:asciiTheme="minorHAnsi" w:eastAsiaTheme="minorHAnsi" w:hAnsiTheme="minorHAnsi" w:cstheme="minorBidi"/>
                <w:b/>
                <w:smallCaps/>
                <w:color w:val="1F497D" w:themeColor="text2"/>
                <w:spacing w:val="5"/>
              </w:rPr>
              <w:t>Puis-je introduire une demande de visa?</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0F506D" w:rsidRPr="00EE79D1" w:rsidTr="00B67D64">
        <w:tc>
          <w:tcPr>
            <w:tcW w:w="468" w:type="dxa"/>
            <w:gridSpan w:val="2"/>
          </w:tcPr>
          <w:p w:rsidR="000F506D" w:rsidRPr="00EE79D1" w:rsidRDefault="000F506D" w:rsidP="001D3E78">
            <w:pPr>
              <w:spacing w:before="0" w:line="276" w:lineRule="auto"/>
              <w:ind w:left="-57"/>
              <w:rPr>
                <w:rFonts w:asciiTheme="minorHAnsi" w:eastAsiaTheme="minorHAnsi" w:hAnsiTheme="minorHAnsi" w:cstheme="minorBidi"/>
                <w:b/>
                <w:color w:val="1F497D" w:themeColor="text2"/>
                <w:sz w:val="20"/>
                <w:szCs w:val="22"/>
              </w:rPr>
            </w:pPr>
          </w:p>
        </w:tc>
        <w:tc>
          <w:tcPr>
            <w:tcW w:w="8712" w:type="dxa"/>
          </w:tcPr>
          <w:p w:rsidR="000F506D" w:rsidRPr="00EE79D1" w:rsidRDefault="00616EBB" w:rsidP="001D3E78">
            <w:pPr>
              <w:spacing w:before="0" w:line="276" w:lineRule="auto"/>
              <w:ind w:left="0"/>
              <w:rPr>
                <w:rFonts w:asciiTheme="minorHAnsi" w:eastAsiaTheme="minorHAnsi" w:hAnsiTheme="minorHAnsi" w:cstheme="minorBidi"/>
                <w:szCs w:val="22"/>
              </w:rPr>
            </w:pPr>
            <w:r>
              <w:rPr>
                <w:rFonts w:asciiTheme="minorHAnsi" w:eastAsiaTheme="minorHAnsi" w:hAnsiTheme="minorHAnsi" w:cstheme="minorBidi"/>
              </w:rPr>
              <w:t xml:space="preserve">En principe non. </w:t>
            </w:r>
            <w:r>
              <w:rPr>
                <w:rFonts w:asciiTheme="minorHAnsi" w:eastAsiaTheme="minorHAnsi" w:hAnsiTheme="minorHAnsi" w:cstheme="minorBidi"/>
              </w:rPr>
              <w:t xml:space="preserve">Il est impératif que la date d'expiration de votre passeport se situe 3 mois APRÈS votre retour de l’espace Schengen. </w:t>
            </w:r>
            <w:r>
              <w:rPr>
                <w:rFonts w:asciiTheme="minorHAnsi" w:eastAsiaTheme="minorHAnsi" w:hAnsiTheme="minorHAnsi" w:cstheme="minorBidi"/>
              </w:rPr>
              <w:t xml:space="preserve">Toutefois, dans des cas d’urgence dûment justifiés, le consulat peut déroger à cette règle.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0F506D" w:rsidRPr="00EE79D1" w:rsidTr="00B67D64">
        <w:tc>
          <w:tcPr>
            <w:tcW w:w="468" w:type="dxa"/>
            <w:gridSpan w:val="2"/>
          </w:tcPr>
          <w:p w:rsidR="000F506D" w:rsidRPr="00EE79D1" w:rsidRDefault="000F506D" w:rsidP="001D3E78">
            <w:pPr>
              <w:spacing w:before="0" w:line="276" w:lineRule="auto"/>
              <w:ind w:left="-57"/>
              <w:rPr>
                <w:rFonts w:asciiTheme="minorHAnsi" w:eastAsiaTheme="minorHAnsi" w:hAnsiTheme="minorHAnsi" w:cstheme="minorBidi"/>
                <w:b/>
                <w:color w:val="1F497D" w:themeColor="text2"/>
                <w:sz w:val="20"/>
                <w:szCs w:val="22"/>
              </w:rPr>
            </w:pPr>
            <w:r>
              <w:rPr>
                <w:rFonts w:asciiTheme="minorHAnsi" w:eastAsiaTheme="minorHAnsi" w:hAnsiTheme="minorHAnsi" w:cstheme="minorBidi"/>
                <w:b/>
                <w:color w:val="1F497D" w:themeColor="text2"/>
                <w:sz w:val="20"/>
              </w:rPr>
              <w:t>12</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8712" w:type="dxa"/>
          </w:tcPr>
          <w:p w:rsidR="000F506D" w:rsidRPr="00EE79D1" w:rsidRDefault="000F506D" w:rsidP="001D3E78">
            <w:pPr>
              <w:spacing w:before="0" w:line="276" w:lineRule="auto"/>
              <w:ind w:left="0"/>
              <w:rPr>
                <w:rFonts w:asciiTheme="minorHAnsi" w:eastAsiaTheme="minorHAnsi" w:hAnsiTheme="minorHAnsi" w:cstheme="minorBidi"/>
                <w:szCs w:val="22"/>
              </w:rPr>
            </w:pPr>
            <w:r>
              <w:rPr>
                <w:rFonts w:asciiTheme="minorHAnsi" w:eastAsiaTheme="minorHAnsi" w:hAnsiTheme="minorHAnsi" w:cstheme="minorBidi"/>
                <w:b/>
                <w:smallCaps/>
                <w:color w:val="1F497D" w:themeColor="text2"/>
                <w:spacing w:val="5"/>
              </w:rPr>
              <w:t>Quels sont les documents à produire lors de l'introduction de ma demande de visa?</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0F506D" w:rsidRPr="00EE79D1" w:rsidTr="00B67D64">
        <w:tc>
          <w:tcPr>
            <w:tcW w:w="468" w:type="dxa"/>
            <w:gridSpan w:val="2"/>
          </w:tcPr>
          <w:p w:rsidR="000F506D" w:rsidRPr="00EE79D1" w:rsidRDefault="000F506D" w:rsidP="001D3E78">
            <w:pPr>
              <w:spacing w:before="0" w:line="276" w:lineRule="auto"/>
              <w:ind w:left="-57"/>
              <w:rPr>
                <w:rFonts w:asciiTheme="minorHAnsi" w:eastAsiaTheme="minorHAnsi" w:hAnsiTheme="minorHAnsi" w:cstheme="minorBidi"/>
                <w:b/>
                <w:color w:val="1F497D" w:themeColor="text2"/>
                <w:sz w:val="20"/>
                <w:szCs w:val="22"/>
              </w:rPr>
            </w:pPr>
          </w:p>
        </w:tc>
        <w:tc>
          <w:tcPr>
            <w:tcW w:w="8712" w:type="dxa"/>
          </w:tcPr>
          <w:p w:rsidR="000F506D" w:rsidRPr="00EE79D1" w:rsidRDefault="00616EBB" w:rsidP="001D3E78">
            <w:pPr>
              <w:spacing w:before="0" w:line="276" w:lineRule="auto"/>
              <w:ind w:left="0"/>
              <w:rPr>
                <w:rFonts w:asciiTheme="minorHAnsi" w:eastAsiaTheme="minorHAnsi" w:hAnsiTheme="minorHAnsi" w:cstheme="minorBidi"/>
                <w:szCs w:val="22"/>
              </w:rPr>
            </w:pPr>
            <w:r>
              <w:rPr>
                <w:rFonts w:asciiTheme="minorHAnsi" w:eastAsiaTheme="minorHAnsi" w:hAnsiTheme="minorHAnsi" w:cstheme="minorBidi"/>
              </w:rPr>
              <w:t xml:space="preserve">Vous trouverez des informations relatives aux documents à fournir à l’appui d’une demande de visa sur notre site web à la page suivante: </w:t>
            </w:r>
            <w:r>
              <w:rPr>
                <w:rFonts w:asciiTheme="minorHAnsi" w:eastAsiaTheme="minorHAnsi" w:hAnsiTheme="minorHAnsi" w:cstheme="minorBidi"/>
                <w:b/>
                <w:color w:val="1F497D" w:themeColor="text2"/>
                <w:u w:val="single"/>
              </w:rPr>
              <w:t>Documents requis.</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EE79D1" w:rsidRPr="00EE79D1" w:rsidTr="00B67D64">
        <w:tc>
          <w:tcPr>
            <w:tcW w:w="468" w:type="dxa"/>
            <w:gridSpan w:val="2"/>
          </w:tcPr>
          <w:p w:rsidR="00EE79D1" w:rsidRPr="000F506D" w:rsidRDefault="000F506D" w:rsidP="001D3E78">
            <w:pPr>
              <w:spacing w:before="0" w:line="276" w:lineRule="auto"/>
              <w:ind w:left="-57"/>
              <w:contextualSpacing/>
              <w:rPr>
                <w:rFonts w:asciiTheme="minorHAnsi" w:eastAsiaTheme="minorHAnsi" w:hAnsiTheme="minorHAnsi" w:cstheme="minorBidi"/>
                <w:b/>
                <w:bCs/>
                <w:smallCaps/>
                <w:color w:val="1F497D" w:themeColor="text2"/>
                <w:spacing w:val="5"/>
                <w:sz w:val="20"/>
                <w:szCs w:val="22"/>
              </w:rPr>
            </w:pPr>
            <w:r>
              <w:rPr>
                <w:rFonts w:asciiTheme="minorHAnsi" w:eastAsiaTheme="minorHAnsi" w:hAnsiTheme="minorHAnsi" w:cstheme="minorBidi"/>
                <w:b/>
                <w:smallCaps/>
                <w:color w:val="1F497D" w:themeColor="text2"/>
                <w:spacing w:val="5"/>
                <w:sz w:val="20"/>
              </w:rPr>
              <w:t>13</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8712" w:type="dxa"/>
          </w:tcPr>
          <w:p w:rsidR="00EE79D1" w:rsidRPr="00EE79D1" w:rsidRDefault="00EE79D1" w:rsidP="001D3E78">
            <w:pPr>
              <w:spacing w:before="0" w:line="276" w:lineRule="auto"/>
              <w:ind w:left="0"/>
              <w:contextualSpacing/>
              <w:rPr>
                <w:rFonts w:asciiTheme="minorHAnsi" w:eastAsiaTheme="minorHAnsi" w:hAnsiTheme="minorHAnsi" w:cstheme="minorBidi"/>
                <w:b/>
                <w:bCs/>
                <w:smallCaps/>
                <w:color w:val="1F497D" w:themeColor="text2"/>
                <w:spacing w:val="5"/>
                <w:szCs w:val="22"/>
              </w:rPr>
            </w:pPr>
            <w:r>
              <w:rPr>
                <w:rFonts w:asciiTheme="minorHAnsi" w:eastAsiaTheme="minorHAnsi" w:hAnsiTheme="minorHAnsi" w:cstheme="minorBidi"/>
                <w:b/>
                <w:smallCaps/>
                <w:color w:val="1F497D" w:themeColor="text2"/>
                <w:spacing w:val="5"/>
              </w:rPr>
              <w:t xml:space="preserve">Mon visa a été délivré par le consulat d’Allemagne, par exemple. </w:t>
            </w:r>
            <w:r>
              <w:rPr>
                <w:rFonts w:asciiTheme="minorHAnsi" w:eastAsiaTheme="minorHAnsi" w:hAnsiTheme="minorHAnsi" w:cstheme="minorBidi"/>
                <w:b/>
                <w:smallCaps/>
                <w:color w:val="1F497D" w:themeColor="text2"/>
                <w:spacing w:val="5"/>
              </w:rPr>
              <w:t>Ce visa me permet-il de me rendre dans les autres États Schengen?</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EE79D1" w:rsidRPr="00EE79D1" w:rsidTr="00B67D64">
        <w:tc>
          <w:tcPr>
            <w:tcW w:w="468" w:type="dxa"/>
            <w:gridSpan w:val="2"/>
          </w:tcPr>
          <w:p w:rsidR="00EE79D1" w:rsidRPr="00EE79D1" w:rsidRDefault="00EE79D1" w:rsidP="001D3E78">
            <w:pPr>
              <w:spacing w:before="0" w:line="276" w:lineRule="auto"/>
              <w:ind w:left="-57"/>
              <w:rPr>
                <w:rFonts w:asciiTheme="minorHAnsi" w:eastAsiaTheme="minorHAnsi" w:hAnsiTheme="minorHAnsi" w:cstheme="minorBidi"/>
                <w:b/>
                <w:color w:val="1F497D" w:themeColor="text2"/>
                <w:sz w:val="20"/>
                <w:szCs w:val="22"/>
              </w:rPr>
            </w:pPr>
          </w:p>
        </w:tc>
        <w:tc>
          <w:tcPr>
            <w:tcW w:w="8712" w:type="dxa"/>
          </w:tcPr>
          <w:p w:rsidR="00EE79D1" w:rsidRPr="00EE79D1" w:rsidRDefault="00EE79D1" w:rsidP="001D3E78">
            <w:pPr>
              <w:spacing w:before="0" w:line="276" w:lineRule="auto"/>
              <w:ind w:left="0"/>
              <w:rPr>
                <w:rFonts w:asciiTheme="minorHAnsi" w:eastAsiaTheme="minorHAnsi" w:hAnsiTheme="minorHAnsi" w:cstheme="minorBidi"/>
                <w:szCs w:val="22"/>
              </w:rPr>
            </w:pPr>
            <w:r>
              <w:rPr>
                <w:rFonts w:asciiTheme="minorHAnsi" w:eastAsiaTheme="minorHAnsi" w:hAnsiTheme="minorHAnsi" w:cstheme="minorBidi"/>
              </w:rPr>
              <w:t xml:space="preserve">Oui. </w:t>
            </w:r>
            <w:r>
              <w:rPr>
                <w:rFonts w:asciiTheme="minorHAnsi" w:eastAsiaTheme="minorHAnsi" w:hAnsiTheme="minorHAnsi" w:cstheme="minorBidi"/>
              </w:rPr>
              <w:t xml:space="preserve">Conformément aux règles en vigueur, le visa Schengen est généralement valable pour tous les États Schengen. </w:t>
            </w:r>
            <w:r>
              <w:rPr>
                <w:rFonts w:asciiTheme="minorHAnsi" w:eastAsiaTheme="minorHAnsi" w:hAnsiTheme="minorHAnsi" w:cstheme="minorBidi"/>
              </w:rPr>
              <w:t xml:space="preserve">Veuillez noter toutefois qu'en principe, il faut vous adresser au consulat de l’État Schengen qui constitue votre principale ou première destination (voir la question n° 4).  </w:t>
            </w:r>
            <w:r>
              <w:rPr>
                <w:rFonts w:asciiTheme="minorHAnsi" w:eastAsiaTheme="minorHAnsi" w:hAnsiTheme="minorHAnsi" w:cstheme="minorBidi"/>
              </w:rPr>
              <w:t xml:space="preserve">La validité territoriale de votre visa est indiquée sur la vignette sous la rubrique «valable pour». </w:t>
            </w:r>
            <w:r>
              <w:rPr>
                <w:rFonts w:asciiTheme="minorHAnsi" w:eastAsiaTheme="minorHAnsi" w:hAnsiTheme="minorHAnsi" w:cstheme="minorBidi"/>
              </w:rPr>
              <w:t xml:space="preserve">Pour obtenir des informations utiles sur votre vignette-visa, veuillez consulter notre site internet à la page suivante: </w:t>
            </w:r>
            <w:r>
              <w:rPr>
                <w:rFonts w:asciiTheme="minorHAnsi" w:eastAsiaTheme="minorHAnsi" w:hAnsiTheme="minorHAnsi" w:cstheme="minorBidi"/>
                <w:b/>
                <w:color w:val="4F81BD" w:themeColor="accent1"/>
                <w:u w:val="single"/>
              </w:rPr>
              <w:t xml:space="preserve">Comment lire et comprendre la vignette-visa.  </w:t>
            </w:r>
            <w:r>
              <w:rPr>
                <w:rFonts w:asciiTheme="minorHAnsi" w:eastAsiaTheme="minorHAnsi" w:hAnsiTheme="minorHAnsi" w:cstheme="minorBidi"/>
              </w:rPr>
              <w:t>Voir la question n° 16 sur les contrôles aux frontières extérieures.</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EE79D1" w:rsidRPr="00EE79D1" w:rsidTr="00B67D64">
        <w:tc>
          <w:tcPr>
            <w:tcW w:w="468" w:type="dxa"/>
            <w:gridSpan w:val="2"/>
          </w:tcPr>
          <w:p w:rsidR="00EE79D1" w:rsidRPr="000F506D" w:rsidRDefault="000F506D" w:rsidP="001D3E78">
            <w:pPr>
              <w:spacing w:before="0" w:line="276" w:lineRule="auto"/>
              <w:ind w:left="-57"/>
              <w:contextualSpacing/>
              <w:rPr>
                <w:rFonts w:asciiTheme="minorHAnsi" w:eastAsiaTheme="minorHAnsi" w:hAnsiTheme="minorHAnsi" w:cstheme="minorBidi"/>
                <w:b/>
                <w:bCs/>
                <w:smallCaps/>
                <w:color w:val="1F497D" w:themeColor="text2"/>
                <w:spacing w:val="5"/>
                <w:sz w:val="20"/>
                <w:szCs w:val="22"/>
              </w:rPr>
            </w:pPr>
            <w:r>
              <w:rPr>
                <w:rFonts w:asciiTheme="minorHAnsi" w:eastAsiaTheme="minorHAnsi" w:hAnsiTheme="minorHAnsi" w:cstheme="minorBidi"/>
                <w:b/>
                <w:smallCaps/>
                <w:color w:val="1F497D" w:themeColor="text2"/>
                <w:spacing w:val="5"/>
                <w:sz w:val="20"/>
              </w:rPr>
              <w:t>14</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8712" w:type="dxa"/>
          </w:tcPr>
          <w:p w:rsidR="00EE79D1" w:rsidRPr="00EE79D1" w:rsidRDefault="00EE79D1" w:rsidP="001D3E78">
            <w:pPr>
              <w:spacing w:before="0" w:line="276" w:lineRule="auto"/>
              <w:ind w:left="0"/>
              <w:contextualSpacing/>
              <w:rPr>
                <w:rFonts w:asciiTheme="minorHAnsi" w:eastAsiaTheme="minorHAnsi" w:hAnsiTheme="minorHAnsi" w:cstheme="minorBidi"/>
                <w:szCs w:val="22"/>
              </w:rPr>
            </w:pPr>
            <w:r>
              <w:rPr>
                <w:rFonts w:asciiTheme="minorHAnsi" w:eastAsiaTheme="minorHAnsi" w:hAnsiTheme="minorHAnsi" w:cstheme="minorBidi"/>
                <w:b/>
                <w:smallCaps/>
                <w:color w:val="1F497D" w:themeColor="text2"/>
                <w:spacing w:val="5"/>
              </w:rPr>
              <w:t>Mon visa me permet-il de quitter l’espace Schengen et d'y entrer à nouveau par la suite?</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EE79D1" w:rsidRPr="00EE79D1" w:rsidTr="00B67D64">
        <w:tc>
          <w:tcPr>
            <w:tcW w:w="468" w:type="dxa"/>
            <w:gridSpan w:val="2"/>
          </w:tcPr>
          <w:p w:rsidR="00EE79D1" w:rsidRPr="00EE79D1" w:rsidRDefault="00EE79D1" w:rsidP="001D3E78">
            <w:pPr>
              <w:spacing w:before="0" w:line="276" w:lineRule="auto"/>
              <w:ind w:left="-57"/>
              <w:rPr>
                <w:rFonts w:asciiTheme="minorHAnsi" w:eastAsiaTheme="minorHAnsi" w:hAnsiTheme="minorHAnsi" w:cstheme="minorBidi"/>
                <w:b/>
                <w:color w:val="1F497D" w:themeColor="text2"/>
                <w:sz w:val="20"/>
                <w:szCs w:val="22"/>
              </w:rPr>
            </w:pPr>
          </w:p>
        </w:tc>
        <w:tc>
          <w:tcPr>
            <w:tcW w:w="8712" w:type="dxa"/>
          </w:tcPr>
          <w:p w:rsidR="009613E5" w:rsidRDefault="00EE79D1" w:rsidP="001D3E78">
            <w:pPr>
              <w:spacing w:before="0" w:line="276" w:lineRule="auto"/>
              <w:ind w:left="0"/>
              <w:rPr>
                <w:rFonts w:asciiTheme="minorHAnsi" w:eastAsiaTheme="minorHAnsi" w:hAnsiTheme="minorHAnsi" w:cstheme="minorBidi"/>
                <w:szCs w:val="22"/>
              </w:rPr>
            </w:pPr>
            <w:r>
              <w:rPr>
                <w:rFonts w:asciiTheme="minorHAnsi" w:eastAsiaTheme="minorHAnsi" w:hAnsiTheme="minorHAnsi" w:cstheme="minorBidi"/>
              </w:rPr>
              <w:t xml:space="preserve">Les visas Schengen peuvent donner droit à une entrée unique, à deux entrées ou à des entrées multiples. </w:t>
            </w:r>
            <w:r>
              <w:rPr>
                <w:rFonts w:asciiTheme="minorHAnsi" w:eastAsiaTheme="minorHAnsi" w:hAnsiTheme="minorHAnsi" w:cstheme="minorBidi"/>
              </w:rPr>
              <w:t xml:space="preserve">Avec un visa à entrée unique, vous ne pouvez entrer dans l’espace Schengen qu’une seule fois. </w:t>
            </w:r>
            <w:r>
              <w:rPr>
                <w:rFonts w:asciiTheme="minorHAnsi" w:eastAsiaTheme="minorHAnsi" w:hAnsiTheme="minorHAnsi" w:cstheme="minorBidi"/>
              </w:rPr>
              <w:t>C’est ce qu'indique le chiffre «1» figurant sur la vignette-visa.</w:t>
            </w:r>
          </w:p>
          <w:p w:rsidR="00EE79D1" w:rsidRPr="00EE79D1" w:rsidRDefault="00E6214A" w:rsidP="001D3E78">
            <w:pPr>
              <w:spacing w:before="0" w:line="276" w:lineRule="auto"/>
              <w:ind w:left="0"/>
              <w:rPr>
                <w:rFonts w:asciiTheme="minorHAnsi" w:eastAsiaTheme="minorHAnsi" w:hAnsiTheme="minorHAnsi" w:cstheme="minorBidi"/>
                <w:szCs w:val="22"/>
              </w:rPr>
            </w:pPr>
            <w:r>
              <w:rPr>
                <w:rFonts w:asciiTheme="minorHAnsi" w:eastAsiaTheme="minorHAnsi" w:hAnsiTheme="minorHAnsi" w:cstheme="minorBidi"/>
              </w:rPr>
              <w:t xml:space="preserve">Avec un visa délivré pour deux entrées ou des entrées multiples, il vous est possible d'entrer dans l'espace Schengen deux ou plusieurs fois pendant la période de validité du visa.  </w:t>
            </w:r>
            <w:r>
              <w:rPr>
                <w:rFonts w:asciiTheme="minorHAnsi" w:eastAsiaTheme="minorHAnsi" w:hAnsiTheme="minorHAnsi" w:cstheme="minorBidi"/>
              </w:rPr>
              <w:t>Voir la question n°7.</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0F506D" w:rsidRPr="00EE79D1" w:rsidTr="00B67D64">
        <w:tc>
          <w:tcPr>
            <w:tcW w:w="468" w:type="dxa"/>
            <w:gridSpan w:val="2"/>
          </w:tcPr>
          <w:p w:rsidR="000F506D" w:rsidRPr="000F506D" w:rsidRDefault="00A569B0" w:rsidP="001D3E78">
            <w:pPr>
              <w:spacing w:before="0" w:line="276" w:lineRule="auto"/>
              <w:ind w:left="-57"/>
              <w:rPr>
                <w:rFonts w:asciiTheme="minorHAnsi" w:eastAsiaTheme="minorHAnsi" w:hAnsiTheme="minorHAnsi" w:cstheme="minorBidi"/>
                <w:b/>
                <w:bCs/>
                <w:smallCaps/>
                <w:color w:val="1F497D" w:themeColor="text2"/>
                <w:spacing w:val="5"/>
                <w:sz w:val="20"/>
                <w:szCs w:val="22"/>
              </w:rPr>
            </w:pPr>
            <w:r>
              <w:rPr>
                <w:rFonts w:asciiTheme="minorHAnsi" w:eastAsiaTheme="minorHAnsi" w:hAnsiTheme="minorHAnsi" w:cstheme="minorBidi"/>
                <w:b/>
                <w:smallCaps/>
                <w:color w:val="1F497D" w:themeColor="text2"/>
                <w:spacing w:val="5"/>
                <w:sz w:val="20"/>
              </w:rPr>
              <w:t>15</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8712" w:type="dxa"/>
          </w:tcPr>
          <w:p w:rsidR="000F506D" w:rsidRPr="00EE79D1" w:rsidRDefault="00721B04" w:rsidP="001D3E78">
            <w:pPr>
              <w:spacing w:before="0" w:line="276" w:lineRule="auto"/>
              <w:ind w:left="0"/>
              <w:rPr>
                <w:rFonts w:asciiTheme="minorHAnsi" w:eastAsiaTheme="minorHAnsi" w:hAnsiTheme="minorHAnsi" w:cstheme="minorBidi"/>
                <w:b/>
                <w:bCs/>
                <w:smallCaps/>
                <w:color w:val="1F497D" w:themeColor="text2"/>
                <w:spacing w:val="5"/>
                <w:szCs w:val="22"/>
              </w:rPr>
            </w:pPr>
            <w:r>
              <w:rPr>
                <w:rFonts w:asciiTheme="minorHAnsi" w:eastAsiaTheme="minorHAnsi" w:hAnsiTheme="minorHAnsi" w:cstheme="minorBidi"/>
                <w:b/>
                <w:smallCaps/>
                <w:color w:val="1F497D" w:themeColor="text2"/>
                <w:spacing w:val="5"/>
              </w:rPr>
              <w:t xml:space="preserve">J’ai un visa de long séjour/titre de séjour valable pour un pays qui fait partie de l’espace Schengen. </w:t>
            </w:r>
            <w:r>
              <w:rPr>
                <w:rFonts w:asciiTheme="minorHAnsi" w:eastAsiaTheme="minorHAnsi" w:hAnsiTheme="minorHAnsi" w:cstheme="minorBidi"/>
                <w:b/>
                <w:smallCaps/>
                <w:color w:val="1F497D" w:themeColor="text2"/>
                <w:spacing w:val="5"/>
              </w:rPr>
              <w:t>Dois-je me procurer un autre visa pour me rendre dans un autre État Schengen?</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0F506D" w:rsidRPr="00EE79D1" w:rsidTr="00B67D64">
        <w:tc>
          <w:tcPr>
            <w:tcW w:w="468" w:type="dxa"/>
            <w:gridSpan w:val="2"/>
          </w:tcPr>
          <w:p w:rsidR="000F506D" w:rsidRPr="000F506D" w:rsidRDefault="000F506D" w:rsidP="001D3E78">
            <w:pPr>
              <w:spacing w:before="0" w:line="276" w:lineRule="auto"/>
              <w:ind w:left="-57"/>
              <w:rPr>
                <w:rFonts w:asciiTheme="minorHAnsi" w:eastAsiaTheme="minorHAnsi" w:hAnsiTheme="minorHAnsi" w:cstheme="minorBidi"/>
                <w:b/>
                <w:bCs/>
                <w:smallCaps/>
                <w:color w:val="1F497D" w:themeColor="text2"/>
                <w:spacing w:val="5"/>
                <w:sz w:val="20"/>
                <w:szCs w:val="22"/>
              </w:rPr>
            </w:pPr>
          </w:p>
        </w:tc>
        <w:tc>
          <w:tcPr>
            <w:tcW w:w="8712" w:type="dxa"/>
          </w:tcPr>
          <w:p w:rsidR="000F506D" w:rsidRPr="00EE79D1" w:rsidRDefault="000F506D" w:rsidP="001D3E78">
            <w:pPr>
              <w:spacing w:before="0" w:line="276" w:lineRule="auto"/>
              <w:ind w:left="0"/>
              <w:rPr>
                <w:rFonts w:asciiTheme="minorHAnsi" w:eastAsiaTheme="minorHAnsi" w:hAnsiTheme="minorHAnsi" w:cstheme="minorBidi"/>
                <w:bCs/>
                <w:szCs w:val="22"/>
              </w:rPr>
            </w:pPr>
            <w:r>
              <w:rPr>
                <w:rFonts w:asciiTheme="minorHAnsi" w:eastAsiaTheme="minorHAnsi" w:hAnsiTheme="minorHAnsi" w:cstheme="minorBidi"/>
              </w:rPr>
              <w:t xml:space="preserve">Non. Un visa de long séjour ou un titre de séjour délivré par un État Schengen vous autorise à voyager ou séjourner dans un autre pays de l'espace Schengen pendant la durée maximale d'un «court séjour» (soit un séjour de «90 jours sur toute période de 180 jours»).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EE79D1" w:rsidRPr="00EE79D1" w:rsidTr="00B67D64">
        <w:tc>
          <w:tcPr>
            <w:tcW w:w="468" w:type="dxa"/>
            <w:gridSpan w:val="2"/>
          </w:tcPr>
          <w:p w:rsidR="00EE79D1" w:rsidRPr="000F506D" w:rsidRDefault="00A569B0" w:rsidP="001D3E78">
            <w:pPr>
              <w:spacing w:before="0" w:line="276" w:lineRule="auto"/>
              <w:ind w:left="-57"/>
              <w:contextualSpacing/>
              <w:rPr>
                <w:rFonts w:asciiTheme="minorHAnsi" w:eastAsiaTheme="minorHAnsi" w:hAnsiTheme="minorHAnsi" w:cstheme="minorBidi"/>
                <w:b/>
                <w:bCs/>
                <w:smallCaps/>
                <w:color w:val="1F497D" w:themeColor="text2"/>
                <w:spacing w:val="5"/>
                <w:sz w:val="20"/>
                <w:szCs w:val="22"/>
              </w:rPr>
            </w:pPr>
            <w:r>
              <w:rPr>
                <w:rFonts w:asciiTheme="minorHAnsi" w:eastAsiaTheme="minorHAnsi" w:hAnsiTheme="minorHAnsi" w:cstheme="minorBidi"/>
                <w:b/>
                <w:smallCaps/>
                <w:color w:val="1F497D" w:themeColor="text2"/>
                <w:spacing w:val="5"/>
                <w:sz w:val="20"/>
              </w:rPr>
              <w:t>16</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8712" w:type="dxa"/>
          </w:tcPr>
          <w:p w:rsidR="00EE79D1" w:rsidRPr="00EE79D1" w:rsidRDefault="00721B04" w:rsidP="001D3E78">
            <w:pPr>
              <w:spacing w:before="0" w:line="276" w:lineRule="auto"/>
              <w:ind w:left="0"/>
              <w:contextualSpacing/>
              <w:rPr>
                <w:rFonts w:asciiTheme="minorHAnsi" w:eastAsiaTheme="minorHAnsi" w:hAnsiTheme="minorHAnsi" w:cstheme="minorBidi"/>
                <w:szCs w:val="22"/>
              </w:rPr>
            </w:pPr>
            <w:r>
              <w:rPr>
                <w:rFonts w:asciiTheme="minorHAnsi" w:eastAsiaTheme="minorHAnsi" w:hAnsiTheme="minorHAnsi" w:cstheme="minorBidi"/>
                <w:b/>
                <w:smallCaps/>
                <w:color w:val="1F497D" w:themeColor="text2"/>
                <w:spacing w:val="5"/>
              </w:rPr>
              <w:t xml:space="preserve">Dois-je présenter aux frontières extérieures de l’espace Schengen d'autres documents en dehors de mon document de voyage assorti du visa Schengen?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EE79D1" w:rsidRPr="00EE79D1" w:rsidTr="00B67D64">
        <w:tc>
          <w:tcPr>
            <w:tcW w:w="468" w:type="dxa"/>
            <w:gridSpan w:val="2"/>
          </w:tcPr>
          <w:p w:rsidR="00EE79D1" w:rsidRPr="000F506D" w:rsidRDefault="00EE79D1" w:rsidP="001D3E78">
            <w:pPr>
              <w:spacing w:before="0" w:line="276" w:lineRule="auto"/>
              <w:ind w:left="-57"/>
              <w:contextualSpacing/>
              <w:rPr>
                <w:rFonts w:asciiTheme="minorHAnsi" w:eastAsiaTheme="minorHAnsi" w:hAnsiTheme="minorHAnsi" w:cstheme="minorBidi"/>
                <w:b/>
                <w:bCs/>
                <w:smallCaps/>
                <w:color w:val="1F497D" w:themeColor="text2"/>
                <w:spacing w:val="5"/>
                <w:sz w:val="20"/>
                <w:szCs w:val="22"/>
              </w:rPr>
            </w:pPr>
          </w:p>
        </w:tc>
        <w:tc>
          <w:tcPr>
            <w:tcW w:w="8712" w:type="dxa"/>
          </w:tcPr>
          <w:p w:rsidR="00EE79D1" w:rsidRPr="00EE79D1" w:rsidRDefault="002B53FE" w:rsidP="001D3E78">
            <w:pPr>
              <w:spacing w:before="0" w:line="276" w:lineRule="auto"/>
              <w:ind w:left="0"/>
              <w:rPr>
                <w:rFonts w:asciiTheme="minorHAnsi" w:eastAsiaTheme="minorHAnsi" w:hAnsiTheme="minorHAnsi" w:cstheme="minorBidi"/>
                <w:szCs w:val="22"/>
              </w:rPr>
            </w:pPr>
            <w:r>
              <w:rPr>
                <w:rFonts w:asciiTheme="minorHAnsi" w:eastAsiaTheme="minorHAnsi" w:hAnsiTheme="minorHAnsi" w:cstheme="minorBidi"/>
              </w:rPr>
              <w:t xml:space="preserve">Le visa de court séjour ne vous donne pas automatiquement l'autorisation d'entrer dans l’espace Schengen. </w:t>
            </w:r>
            <w:r>
              <w:rPr>
                <w:rFonts w:asciiTheme="minorHAnsi" w:eastAsiaTheme="minorHAnsi" w:hAnsiTheme="minorHAnsi" w:cstheme="minorBidi"/>
              </w:rPr>
              <w:t xml:space="preserve">À la frontière (ou lors d’autres contrôles), on pourra vous demander de présenter votre visa, mais aussi d'autres documents attestant, par exemple, que vous disposez de moyens suffisants pour couvrir les frais de votre séjour et votre voyage de retour. </w:t>
            </w:r>
            <w:r>
              <w:rPr>
                <w:rFonts w:asciiTheme="minorHAnsi" w:eastAsiaTheme="minorHAnsi" w:hAnsiTheme="minorHAnsi" w:cstheme="minorBidi"/>
              </w:rPr>
              <w:t xml:space="preserve">Il vous est donc recommandé de vous munir de photocopies des documents que vous avez présentés lors de votre demande de visa (p.ex. lettres d'invitation, confirmations de voyage, autres documents indiquant l'objet de votre séjour).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EE79D1" w:rsidRPr="00EE79D1" w:rsidTr="00B67D64">
        <w:tc>
          <w:tcPr>
            <w:tcW w:w="468" w:type="dxa"/>
            <w:gridSpan w:val="2"/>
          </w:tcPr>
          <w:p w:rsidR="00EE79D1" w:rsidRPr="000F506D" w:rsidRDefault="00A569B0" w:rsidP="00FC0637">
            <w:pPr>
              <w:spacing w:before="0" w:line="276" w:lineRule="auto"/>
              <w:ind w:left="-57"/>
              <w:jc w:val="left"/>
              <w:rPr>
                <w:rFonts w:asciiTheme="minorHAnsi" w:eastAsiaTheme="minorHAnsi" w:hAnsiTheme="minorHAnsi" w:cstheme="minorBidi"/>
                <w:b/>
                <w:bCs/>
                <w:smallCaps/>
                <w:color w:val="1F497D" w:themeColor="text2"/>
                <w:spacing w:val="5"/>
                <w:sz w:val="20"/>
                <w:szCs w:val="22"/>
              </w:rPr>
            </w:pPr>
            <w:r>
              <w:rPr>
                <w:rFonts w:asciiTheme="minorHAnsi" w:eastAsiaTheme="minorHAnsi" w:hAnsiTheme="minorHAnsi" w:cstheme="minorBidi"/>
                <w:b/>
                <w:smallCaps/>
                <w:color w:val="1F497D" w:themeColor="text2"/>
                <w:spacing w:val="5"/>
                <w:sz w:val="20"/>
              </w:rPr>
              <w:t>17</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8712" w:type="dxa"/>
          </w:tcPr>
          <w:p w:rsidR="00A569B0" w:rsidRPr="003020ED" w:rsidRDefault="00A569B0" w:rsidP="00FD4B43">
            <w:pPr>
              <w:spacing w:before="0" w:line="276" w:lineRule="auto"/>
              <w:ind w:left="0"/>
              <w:jc w:val="left"/>
              <w:rPr>
                <w:rFonts w:asciiTheme="minorHAnsi" w:eastAsiaTheme="minorHAnsi" w:hAnsiTheme="minorHAnsi" w:cstheme="minorBidi"/>
                <w:b/>
                <w:bCs/>
                <w:smallCaps/>
                <w:color w:val="1F497D" w:themeColor="text2"/>
                <w:spacing w:val="5"/>
                <w:szCs w:val="22"/>
              </w:rPr>
            </w:pPr>
            <w:r>
              <w:rPr>
                <w:rFonts w:asciiTheme="minorHAnsi" w:eastAsiaTheme="minorHAnsi" w:hAnsiTheme="minorHAnsi" w:cstheme="minorBidi"/>
                <w:b/>
                <w:smallCaps/>
                <w:color w:val="1F497D" w:themeColor="text2"/>
                <w:spacing w:val="5"/>
              </w:rPr>
              <w:t xml:space="preserve"> </w:t>
            </w:r>
            <w:r>
              <w:rPr>
                <w:rFonts w:asciiTheme="minorHAnsi" w:eastAsiaTheme="minorHAnsi" w:hAnsiTheme="minorHAnsi" w:cstheme="minorBidi"/>
                <w:b/>
                <w:smallCaps/>
                <w:color w:val="1F497D" w:themeColor="text2"/>
                <w:spacing w:val="5"/>
              </w:rPr>
              <w:t xml:space="preserve">J’ai une correspondance avec un temps d'attente prévu dans un aéroport Schengen. </w:t>
            </w:r>
            <w:r>
              <w:rPr>
                <w:rFonts w:asciiTheme="minorHAnsi" w:eastAsiaTheme="minorHAnsi" w:hAnsiTheme="minorHAnsi" w:cstheme="minorBidi"/>
                <w:b/>
                <w:smallCaps/>
                <w:color w:val="1F497D" w:themeColor="text2"/>
                <w:spacing w:val="5"/>
              </w:rPr>
              <w:t>Dois-je me procurer un visa de transit aéroportuaire ou un visa de court séjour?</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EE79D1" w:rsidRPr="00EE79D1" w:rsidTr="00B67D64">
        <w:tc>
          <w:tcPr>
            <w:tcW w:w="468" w:type="dxa"/>
            <w:gridSpan w:val="2"/>
          </w:tcPr>
          <w:p w:rsidR="00EE79D1" w:rsidRPr="00EE79D1" w:rsidRDefault="00EE79D1" w:rsidP="00EE79D1">
            <w:pPr>
              <w:spacing w:before="0" w:line="276" w:lineRule="auto"/>
              <w:ind w:left="-57"/>
              <w:jc w:val="left"/>
              <w:rPr>
                <w:rFonts w:asciiTheme="minorHAnsi" w:eastAsiaTheme="minorHAnsi" w:hAnsiTheme="minorHAnsi" w:cstheme="minorBidi"/>
                <w:bCs/>
                <w:sz w:val="20"/>
                <w:szCs w:val="22"/>
              </w:rPr>
            </w:pPr>
          </w:p>
        </w:tc>
        <w:tc>
          <w:tcPr>
            <w:tcW w:w="8712" w:type="dxa"/>
          </w:tcPr>
          <w:p w:rsidR="00FC0637" w:rsidRDefault="007F4426" w:rsidP="001D3E78">
            <w:pPr>
              <w:spacing w:before="0" w:line="276" w:lineRule="auto"/>
              <w:ind w:left="0"/>
              <w:rPr>
                <w:rFonts w:asciiTheme="minorHAnsi" w:eastAsiaTheme="minorHAnsi" w:hAnsiTheme="minorHAnsi" w:cstheme="minorBidi"/>
                <w:bCs/>
                <w:szCs w:val="22"/>
              </w:rPr>
            </w:pPr>
            <w:r>
              <w:rPr>
                <w:rFonts w:asciiTheme="minorHAnsi" w:eastAsiaTheme="minorHAnsi" w:hAnsiTheme="minorHAnsi" w:cstheme="minorBidi"/>
              </w:rPr>
              <w:t>Il est important de faire la distinction entre deux situations:</w:t>
            </w:r>
          </w:p>
          <w:p w:rsidR="00FC0637" w:rsidRDefault="007F4426" w:rsidP="001D3E78">
            <w:pPr>
              <w:pStyle w:val="ListParagraph"/>
              <w:numPr>
                <w:ilvl w:val="0"/>
                <w:numId w:val="29"/>
              </w:numPr>
              <w:spacing w:before="0" w:line="276" w:lineRule="auto"/>
              <w:rPr>
                <w:rFonts w:asciiTheme="minorHAnsi" w:eastAsiaTheme="minorHAnsi" w:hAnsiTheme="minorHAnsi" w:cstheme="minorBidi"/>
                <w:bCs/>
                <w:szCs w:val="22"/>
              </w:rPr>
            </w:pPr>
            <w:r>
              <w:rPr>
                <w:rFonts w:asciiTheme="minorHAnsi" w:eastAsiaTheme="minorHAnsi" w:hAnsiTheme="minorHAnsi" w:cstheme="minorBidi"/>
              </w:rPr>
              <w:t xml:space="preserve">le transit par la zone internationale de transit d’un aéroport Schengen (voyage avec correspondance au cours duquel vous ne quittez pas la zone internationale de transit de l’aéroport); </w:t>
            </w:r>
          </w:p>
          <w:p w:rsidR="007F4426" w:rsidRPr="00FC0637" w:rsidRDefault="007F4426" w:rsidP="001D3E78">
            <w:pPr>
              <w:pStyle w:val="ListParagraph"/>
              <w:numPr>
                <w:ilvl w:val="0"/>
                <w:numId w:val="29"/>
              </w:numPr>
              <w:spacing w:before="0" w:line="276" w:lineRule="auto"/>
              <w:rPr>
                <w:rFonts w:asciiTheme="minorHAnsi" w:eastAsiaTheme="minorHAnsi" w:hAnsiTheme="minorHAnsi" w:cstheme="minorBidi"/>
                <w:bCs/>
                <w:szCs w:val="22"/>
              </w:rPr>
            </w:pPr>
            <w:r>
              <w:rPr>
                <w:rFonts w:asciiTheme="minorHAnsi" w:eastAsiaTheme="minorHAnsi" w:hAnsiTheme="minorHAnsi" w:cstheme="minorBidi"/>
              </w:rPr>
              <w:t>le transit par le territoire d’un État Schengen bien que limité à un aéroport (voyage avec correspondance au cours duquel vous quittez la zone internationale de transit de l’aéroport).</w:t>
            </w:r>
          </w:p>
          <w:p w:rsidR="003020ED" w:rsidRDefault="00EE79D1" w:rsidP="001D3E78">
            <w:pPr>
              <w:spacing w:before="0" w:line="276" w:lineRule="auto"/>
              <w:ind w:left="0"/>
              <w:rPr>
                <w:rFonts w:asciiTheme="minorHAnsi" w:eastAsiaTheme="minorHAnsi" w:hAnsiTheme="minorHAnsi" w:cstheme="minorBidi"/>
                <w:bCs/>
                <w:szCs w:val="22"/>
              </w:rPr>
            </w:pPr>
            <w:r>
              <w:rPr>
                <w:rFonts w:asciiTheme="minorHAnsi" w:eastAsiaTheme="minorHAnsi" w:hAnsiTheme="minorHAnsi" w:cstheme="minorBidi"/>
              </w:rPr>
              <w:t xml:space="preserve">Un visa de transit aéroportuaire (VTA) vous permet de passer par la zone internationale de transit d’un aéroport Schengen et d’y attendre une correspondance à destination d’un pays situé hors de l’espace Schengen. </w:t>
            </w:r>
            <w:r>
              <w:rPr>
                <w:rFonts w:asciiTheme="minorHAnsi" w:eastAsiaTheme="minorHAnsi" w:hAnsiTheme="minorHAnsi" w:cstheme="minorBidi"/>
              </w:rPr>
              <w:t>Le VTA ne vous permet pas de quitter la zone internationale de transit et d'entrer sur le territoire Schengen (pour séjourner dans un hôtel ou poursuivre le voyage à destination d'un autre État Schengen, par exemple).</w:t>
            </w:r>
          </w:p>
          <w:p w:rsidR="00F20452" w:rsidRPr="00EE79D1" w:rsidRDefault="00F20452" w:rsidP="001D3E78">
            <w:pPr>
              <w:spacing w:before="0" w:line="276" w:lineRule="auto"/>
              <w:ind w:left="0"/>
              <w:rPr>
                <w:rFonts w:asciiTheme="minorHAnsi" w:eastAsiaTheme="minorHAnsi" w:hAnsiTheme="minorHAnsi" w:cstheme="minorBidi"/>
                <w:szCs w:val="22"/>
              </w:rPr>
            </w:pPr>
            <w:r>
              <w:rPr>
                <w:rFonts w:asciiTheme="minorHAnsi" w:eastAsiaTheme="minorHAnsi" w:hAnsiTheme="minorHAnsi" w:cstheme="minorBidi"/>
              </w:rPr>
              <w:t xml:space="preserve">Afin de savoir s'il faut vous munir d'un visa de transit aéroportuaire, veuillez consulter notre site internet et </w:t>
            </w:r>
            <w:r>
              <w:rPr>
                <w:rFonts w:asciiTheme="minorHAnsi" w:eastAsiaTheme="minorHAnsi" w:hAnsiTheme="minorHAnsi" w:cstheme="minorBidi"/>
                <w:b/>
                <w:color w:val="4F81BD" w:themeColor="accent1"/>
                <w:u w:val="single"/>
              </w:rPr>
              <w:t>cliquer ici.</w:t>
            </w:r>
            <w:r>
              <w:rPr>
                <w:rFonts w:asciiTheme="minorHAnsi" w:eastAsiaTheme="minorHAnsi" w:hAnsiTheme="minorHAnsi" w:cstheme="minorBidi"/>
              </w:rPr>
              <w:t xml:space="preserve"> </w:t>
            </w:r>
          </w:p>
          <w:p w:rsidR="00A569B0" w:rsidRPr="007F4426" w:rsidRDefault="003020ED" w:rsidP="001D3E78">
            <w:pPr>
              <w:spacing w:before="0" w:line="276" w:lineRule="auto"/>
              <w:ind w:left="0"/>
              <w:rPr>
                <w:rFonts w:asciiTheme="minorHAnsi" w:eastAsiaTheme="minorHAnsi" w:hAnsiTheme="minorHAnsi" w:cstheme="minorBidi"/>
                <w:szCs w:val="22"/>
              </w:rPr>
            </w:pPr>
            <w:r>
              <w:rPr>
                <w:rFonts w:asciiTheme="minorHAnsi" w:eastAsiaTheme="minorHAnsi" w:hAnsiTheme="minorHAnsi" w:cstheme="minorBidi"/>
              </w:rPr>
              <w:t xml:space="preserve">Les voyages à destination d'un État Schengen via l'aéroport d'un autre État Schengen, ainsi que les voyages à destination d'un pays situé hors de l’espace Schengen via deux aéroports Schengen ne sont pas considérés comme des transits aéroportuaires. </w:t>
            </w:r>
            <w:r>
              <w:rPr>
                <w:rFonts w:asciiTheme="minorHAnsi" w:eastAsiaTheme="minorHAnsi" w:hAnsiTheme="minorHAnsi" w:cstheme="minorBidi"/>
              </w:rPr>
              <w:t xml:space="preserve">Tous les vols entre deux ou plusieurs États Schengen sont qualifiés de vols «intérieurs». </w:t>
            </w:r>
            <w:r>
              <w:rPr>
                <w:rFonts w:asciiTheme="minorHAnsi" w:eastAsiaTheme="minorHAnsi" w:hAnsiTheme="minorHAnsi" w:cstheme="minorBidi"/>
              </w:rPr>
              <w:t>Selon votre nationalité, vous pourrez avoir besoin d'un</w:t>
            </w:r>
            <w:r>
              <w:t xml:space="preserve"> </w:t>
            </w:r>
            <w:hyperlink r:id="rId9">
              <w:r>
                <w:rPr>
                  <w:rFonts w:asciiTheme="minorHAnsi" w:eastAsiaTheme="minorHAnsi" w:hAnsiTheme="minorHAnsi" w:cstheme="minorBidi"/>
                </w:rPr>
                <w:t>visa de court séjour</w:t>
              </w:r>
            </w:hyperlink>
            <w:r>
              <w:t xml:space="preserve"> </w:t>
            </w:r>
            <w:r>
              <w:rPr>
                <w:rFonts w:asciiTheme="minorHAnsi" w:eastAsiaTheme="minorHAnsi" w:hAnsiTheme="minorHAnsi" w:cstheme="minorBidi"/>
              </w:rPr>
              <w:t>pour entrer dans l’espace Schengen - même si vous n'y restez que quelques heures, sans quitter l’aéroport (en dehors de la zone internationale de transit).</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E335D0" w:rsidRPr="00EE79D1" w:rsidTr="00B67D64">
        <w:tc>
          <w:tcPr>
            <w:tcW w:w="468" w:type="dxa"/>
            <w:gridSpan w:val="2"/>
          </w:tcPr>
          <w:p w:rsidR="00E335D0" w:rsidRDefault="00A569B0" w:rsidP="00FC0637">
            <w:pPr>
              <w:spacing w:before="0" w:line="276" w:lineRule="auto"/>
              <w:ind w:left="-57"/>
              <w:jc w:val="left"/>
              <w:rPr>
                <w:rFonts w:asciiTheme="minorHAnsi" w:eastAsiaTheme="minorHAnsi" w:hAnsiTheme="minorHAnsi" w:cstheme="minorBidi"/>
                <w:b/>
                <w:bCs/>
                <w:smallCaps/>
                <w:color w:val="1F497D" w:themeColor="text2"/>
                <w:spacing w:val="5"/>
                <w:sz w:val="20"/>
                <w:szCs w:val="22"/>
              </w:rPr>
            </w:pPr>
            <w:r>
              <w:rPr>
                <w:rFonts w:asciiTheme="minorHAnsi" w:eastAsiaTheme="minorHAnsi" w:hAnsiTheme="minorHAnsi" w:cstheme="minorBidi"/>
                <w:b/>
                <w:smallCaps/>
                <w:color w:val="1F497D" w:themeColor="text2"/>
                <w:spacing w:val="5"/>
                <w:sz w:val="20"/>
              </w:rPr>
              <w:t>18</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8712" w:type="dxa"/>
          </w:tcPr>
          <w:p w:rsidR="00E335D0" w:rsidRPr="00EE79D1" w:rsidRDefault="00E335D0" w:rsidP="001D3E78">
            <w:pPr>
              <w:spacing w:before="0" w:line="276" w:lineRule="auto"/>
              <w:ind w:left="0"/>
              <w:rPr>
                <w:rFonts w:asciiTheme="minorHAnsi" w:eastAsiaTheme="minorHAnsi" w:hAnsiTheme="minorHAnsi" w:cstheme="minorBidi"/>
                <w:b/>
                <w:bCs/>
                <w:smallCaps/>
                <w:color w:val="1F497D" w:themeColor="text2"/>
                <w:spacing w:val="5"/>
                <w:szCs w:val="22"/>
              </w:rPr>
            </w:pPr>
            <w:r>
              <w:rPr>
                <w:rFonts w:asciiTheme="minorHAnsi" w:eastAsiaTheme="minorHAnsi" w:hAnsiTheme="minorHAnsi" w:cstheme="minorBidi"/>
                <w:b/>
                <w:smallCaps/>
                <w:color w:val="1F497D" w:themeColor="text2"/>
                <w:spacing w:val="5"/>
              </w:rPr>
              <w:t>Mon visa peut-il être prolongé?</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E335D0" w:rsidRPr="00EE79D1" w:rsidTr="00B67D64">
        <w:tc>
          <w:tcPr>
            <w:tcW w:w="468" w:type="dxa"/>
            <w:gridSpan w:val="2"/>
          </w:tcPr>
          <w:p w:rsidR="00E335D0" w:rsidRDefault="00E335D0" w:rsidP="001356CC">
            <w:pPr>
              <w:spacing w:before="0" w:line="276" w:lineRule="auto"/>
              <w:ind w:left="-57"/>
              <w:jc w:val="left"/>
              <w:rPr>
                <w:rFonts w:asciiTheme="minorHAnsi" w:eastAsiaTheme="minorHAnsi" w:hAnsiTheme="minorHAnsi" w:cstheme="minorBidi"/>
                <w:b/>
                <w:bCs/>
                <w:smallCaps/>
                <w:color w:val="1F497D" w:themeColor="text2"/>
                <w:spacing w:val="5"/>
                <w:sz w:val="20"/>
                <w:szCs w:val="22"/>
              </w:rPr>
            </w:pPr>
          </w:p>
        </w:tc>
        <w:tc>
          <w:tcPr>
            <w:tcW w:w="8712" w:type="dxa"/>
          </w:tcPr>
          <w:p w:rsidR="00855E65" w:rsidRPr="00A27619" w:rsidRDefault="00855E65" w:rsidP="001D3E78">
            <w:pPr>
              <w:spacing w:before="0" w:line="276" w:lineRule="auto"/>
              <w:ind w:left="0"/>
              <w:rPr>
                <w:rFonts w:asciiTheme="minorHAnsi" w:eastAsiaTheme="minorHAnsi" w:hAnsiTheme="minorHAnsi" w:cstheme="minorBidi"/>
                <w:bCs/>
                <w:szCs w:val="22"/>
              </w:rPr>
            </w:pPr>
            <w:r>
              <w:rPr>
                <w:rFonts w:asciiTheme="minorHAnsi" w:eastAsiaTheme="minorHAnsi" w:hAnsiTheme="minorHAnsi" w:cstheme="minorBidi"/>
              </w:rPr>
              <w:t>Lors de l’introduction d’une demande de prolongation de visa, vous devez prouver que pour des raisons de force majeure, des raisons humanitaires ou des raisons personnelles impératives, il vous est impossible de quitter l’espace Schengen avant l’expiration de votre visa ou de la période de séjour autorisée.</w:t>
            </w:r>
          </w:p>
          <w:p w:rsidR="001F0AEA" w:rsidRPr="00A27619" w:rsidRDefault="00FD4B43" w:rsidP="001D3E78">
            <w:pPr>
              <w:spacing w:before="0" w:line="276" w:lineRule="auto"/>
              <w:ind w:left="0"/>
              <w:rPr>
                <w:rFonts w:asciiTheme="minorHAnsi" w:eastAsiaTheme="minorHAnsi" w:hAnsiTheme="minorHAnsi" w:cstheme="minorBidi"/>
                <w:bCs/>
                <w:szCs w:val="22"/>
              </w:rPr>
            </w:pPr>
            <w:r>
              <w:rPr>
                <w:rFonts w:asciiTheme="minorHAnsi" w:eastAsiaTheme="minorHAnsi" w:hAnsiTheme="minorHAnsi" w:cstheme="minorBidi"/>
              </w:rPr>
              <w:t xml:space="preserve">En règle générale, votre visa ne pourra être prolongé que si vous avez séjourné moins de 90 jours dans l’espace Schengen au cours des 180 derniers jours, et si votre visa n’est pas arrivé à expiration. </w:t>
            </w:r>
          </w:p>
          <w:p w:rsidR="007F6341" w:rsidRPr="007F4426" w:rsidRDefault="003378D1" w:rsidP="001D3E78">
            <w:pPr>
              <w:spacing w:before="0" w:line="276" w:lineRule="auto"/>
              <w:ind w:left="0"/>
              <w:rPr>
                <w:rFonts w:asciiTheme="minorHAnsi" w:eastAsiaTheme="minorHAnsi" w:hAnsiTheme="minorHAnsi" w:cstheme="minorBidi"/>
                <w:bCs/>
                <w:szCs w:val="22"/>
              </w:rPr>
            </w:pPr>
            <w:r>
              <w:rPr>
                <w:rFonts w:asciiTheme="minorHAnsi" w:eastAsiaTheme="minorHAnsi" w:hAnsiTheme="minorHAnsi" w:cstheme="minorBidi"/>
              </w:rPr>
              <w:t xml:space="preserve">Pour obtenir des informations sur les autorités compétentes en matière de prolongation des visas dans les différents États Schengen, veuillez consulter notre site internet et </w:t>
            </w:r>
            <w:r>
              <w:rPr>
                <w:rFonts w:asciiTheme="minorHAnsi" w:eastAsiaTheme="minorHAnsi" w:hAnsiTheme="minorHAnsi" w:cstheme="minorBidi"/>
                <w:b/>
                <w:color w:val="4F81BD" w:themeColor="accent1"/>
                <w:u w:val="single"/>
              </w:rPr>
              <w:t>cliquer ici.</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E335D0" w:rsidRPr="00EE79D1" w:rsidTr="00B67D64">
        <w:tc>
          <w:tcPr>
            <w:tcW w:w="468" w:type="dxa"/>
            <w:gridSpan w:val="2"/>
          </w:tcPr>
          <w:p w:rsidR="00E335D0" w:rsidRDefault="00A569B0" w:rsidP="00FC0637">
            <w:pPr>
              <w:spacing w:before="0" w:line="276" w:lineRule="auto"/>
              <w:ind w:left="-57"/>
              <w:jc w:val="left"/>
              <w:rPr>
                <w:rFonts w:asciiTheme="minorHAnsi" w:eastAsiaTheme="minorHAnsi" w:hAnsiTheme="minorHAnsi" w:cstheme="minorBidi"/>
                <w:b/>
                <w:bCs/>
                <w:smallCaps/>
                <w:color w:val="1F497D" w:themeColor="text2"/>
                <w:spacing w:val="5"/>
                <w:sz w:val="20"/>
                <w:szCs w:val="22"/>
              </w:rPr>
            </w:pPr>
            <w:r>
              <w:rPr>
                <w:rFonts w:asciiTheme="minorHAnsi" w:eastAsiaTheme="minorHAnsi" w:hAnsiTheme="minorHAnsi" w:cstheme="minorBidi"/>
                <w:b/>
                <w:smallCaps/>
                <w:color w:val="1F497D" w:themeColor="text2"/>
                <w:spacing w:val="5"/>
                <w:sz w:val="20"/>
              </w:rPr>
              <w:t>19</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8712" w:type="dxa"/>
          </w:tcPr>
          <w:p w:rsidR="00E335D0" w:rsidRDefault="00E335D0">
            <w:pPr>
              <w:spacing w:before="0" w:line="276" w:lineRule="auto"/>
              <w:ind w:left="0"/>
              <w:jc w:val="left"/>
              <w:rPr>
                <w:rFonts w:asciiTheme="minorHAnsi" w:eastAsiaTheme="minorHAnsi" w:hAnsiTheme="minorHAnsi" w:cstheme="minorBidi"/>
                <w:b/>
                <w:bCs/>
                <w:smallCaps/>
                <w:color w:val="1F497D" w:themeColor="text2"/>
                <w:spacing w:val="5"/>
                <w:szCs w:val="22"/>
              </w:rPr>
            </w:pPr>
            <w:r>
              <w:rPr>
                <w:rFonts w:asciiTheme="minorHAnsi" w:eastAsiaTheme="minorHAnsi" w:hAnsiTheme="minorHAnsi" w:cstheme="minorBidi"/>
                <w:b/>
                <w:smallCaps/>
                <w:color w:val="1F497D" w:themeColor="text2"/>
                <w:spacing w:val="5"/>
              </w:rPr>
              <w:t xml:space="preserve">Mon visa a été refusé. </w:t>
            </w:r>
            <w:r>
              <w:rPr>
                <w:rFonts w:asciiTheme="minorHAnsi" w:eastAsiaTheme="minorHAnsi" w:hAnsiTheme="minorHAnsi" w:cstheme="minorBidi"/>
                <w:b/>
                <w:smallCaps/>
                <w:color w:val="1F497D" w:themeColor="text2"/>
                <w:spacing w:val="5"/>
              </w:rPr>
              <w:t>Que puis-je faire?</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E335D0" w:rsidRPr="00EE79D1" w:rsidTr="00B67D64">
        <w:tc>
          <w:tcPr>
            <w:tcW w:w="468" w:type="dxa"/>
            <w:gridSpan w:val="2"/>
          </w:tcPr>
          <w:p w:rsidR="00E335D0" w:rsidRPr="00EE79D1" w:rsidRDefault="00E335D0" w:rsidP="001D3E78">
            <w:pPr>
              <w:spacing w:before="0" w:line="276" w:lineRule="auto"/>
              <w:ind w:left="-57"/>
              <w:rPr>
                <w:rFonts w:asciiTheme="minorHAnsi" w:eastAsiaTheme="minorHAnsi" w:hAnsiTheme="minorHAnsi" w:cstheme="minorBidi"/>
                <w:bCs/>
                <w:sz w:val="20"/>
                <w:szCs w:val="22"/>
              </w:rPr>
            </w:pPr>
          </w:p>
        </w:tc>
        <w:tc>
          <w:tcPr>
            <w:tcW w:w="8712" w:type="dxa"/>
          </w:tcPr>
          <w:p w:rsidR="00713A80" w:rsidRDefault="00A27619" w:rsidP="001D3E78">
            <w:pPr>
              <w:spacing w:before="0" w:line="276" w:lineRule="auto"/>
              <w:ind w:left="0"/>
              <w:rPr>
                <w:rFonts w:asciiTheme="minorHAnsi" w:eastAsiaTheme="minorHAnsi" w:hAnsiTheme="minorHAnsi" w:cstheme="minorBidi"/>
                <w:bCs/>
                <w:szCs w:val="22"/>
              </w:rPr>
            </w:pPr>
            <w:r>
              <w:rPr>
                <w:rFonts w:asciiTheme="minorHAnsi" w:eastAsiaTheme="minorHAnsi" w:hAnsiTheme="minorHAnsi" w:cstheme="minorBidi"/>
              </w:rPr>
              <w:t xml:space="preserve">Vous pouvez contester cette décision. </w:t>
            </w:r>
            <w:r>
              <w:rPr>
                <w:rFonts w:asciiTheme="minorHAnsi" w:eastAsiaTheme="minorHAnsi" w:hAnsiTheme="minorHAnsi" w:cstheme="minorBidi"/>
              </w:rPr>
              <w:t xml:space="preserve">La décision de refus d'un visa Schengen et ses motifs sont notifiés au moyen d'un formulaire type remis par le consulat de l’État membre qui a pris cette décision. </w:t>
            </w:r>
            <w:r>
              <w:rPr>
                <w:rFonts w:asciiTheme="minorHAnsi" w:eastAsiaTheme="minorHAnsi" w:hAnsiTheme="minorHAnsi" w:cstheme="minorBidi"/>
              </w:rPr>
              <w:t xml:space="preserve">La notification du refus doit indiquer les raisons motivant la décision, ainsi que les procédures et les délais prévus pour l’introduction d’un recours. </w:t>
            </w:r>
          </w:p>
          <w:p w:rsidR="00713A80" w:rsidRPr="00FC0637" w:rsidRDefault="00713A80" w:rsidP="001D3E78">
            <w:pPr>
              <w:spacing w:before="0" w:line="276" w:lineRule="auto"/>
              <w:ind w:left="0"/>
              <w:rPr>
                <w:rFonts w:asciiTheme="minorHAnsi" w:eastAsiaTheme="minorHAnsi" w:hAnsiTheme="minorHAnsi" w:cstheme="minorBidi"/>
                <w:bCs/>
                <w:szCs w:val="22"/>
              </w:rPr>
            </w:pPr>
            <w:r>
              <w:rPr>
                <w:rFonts w:asciiTheme="minorHAnsi" w:eastAsiaTheme="minorHAnsi" w:hAnsiTheme="minorHAnsi" w:cstheme="minorBidi"/>
              </w:rPr>
              <w:t>Lorsqu’un État membre en représente un autre aux fins de la délivrance des visas (par exemple, la France représente les Pays-Bas), la procédure de recours sera celle prévue dans l’État membre qui a pris la décision finale, c’est-à-dire l’État membre agissant en représentation, en l'occurrence la France.</w:t>
            </w:r>
          </w:p>
          <w:p w:rsidR="00A27619" w:rsidRDefault="00A27619" w:rsidP="001D3E78">
            <w:pPr>
              <w:spacing w:before="0" w:line="276" w:lineRule="auto"/>
              <w:ind w:left="0"/>
              <w:rPr>
                <w:rFonts w:asciiTheme="minorHAnsi" w:eastAsiaTheme="minorHAnsi" w:hAnsiTheme="minorHAnsi" w:cstheme="minorBidi"/>
                <w:bCs/>
                <w:szCs w:val="22"/>
              </w:rPr>
            </w:pPr>
            <w:r>
              <w:rPr>
                <w:rFonts w:asciiTheme="minorHAnsi" w:eastAsiaTheme="minorHAnsi" w:hAnsiTheme="minorHAnsi" w:cstheme="minorBidi"/>
              </w:rPr>
              <w:t xml:space="preserve">Vous pouvez introduire une nouvelle demande de visa Schengen en cas d'insuccès de votre démarche initiale.  </w:t>
            </w:r>
            <w:r>
              <w:rPr>
                <w:rFonts w:asciiTheme="minorHAnsi" w:eastAsiaTheme="minorHAnsi" w:hAnsiTheme="minorHAnsi" w:cstheme="minorBidi"/>
              </w:rPr>
              <w:t>Il vous est toutefois recommandé de tenir compte des raisons du refus antérieur avant d’introduire une nouvelle demande et, au besoin, d’y apporter des modifications.</w:t>
            </w:r>
          </w:p>
          <w:p w:rsidR="00682E36" w:rsidRPr="00EE79D1" w:rsidRDefault="00682E36" w:rsidP="001D3E78">
            <w:pPr>
              <w:spacing w:before="0" w:line="276" w:lineRule="auto"/>
              <w:ind w:left="0"/>
              <w:rPr>
                <w:rFonts w:asciiTheme="minorHAnsi" w:eastAsiaTheme="minorHAnsi" w:hAnsiTheme="minorHAnsi" w:cstheme="minorBidi"/>
                <w:bCs/>
                <w:sz w:val="20"/>
                <w:szCs w:val="22"/>
              </w:rPr>
            </w:pPr>
            <w:r>
              <w:rPr>
                <w:rFonts w:asciiTheme="minorHAnsi" w:eastAsiaTheme="minorHAnsi" w:hAnsiTheme="minorHAnsi" w:cstheme="minorBidi"/>
              </w:rPr>
              <w:t xml:space="preserve">Les droits de visa ne sont pas remboursés en cas de refus du visa, </w:t>
            </w:r>
            <w:r>
              <w:rPr>
                <w:rFonts w:asciiTheme="minorHAnsi" w:eastAsiaTheme="minorHAnsi" w:hAnsiTheme="minorHAnsi" w:cstheme="minorBidi"/>
              </w:rPr>
              <w:t>ceux-ci couvrant le coût de l’examen de la demande de visa.</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EE79D1" w:rsidRPr="00EE79D1" w:rsidRDefault="00EE79D1" w:rsidP="001D3E78">
      <w:pPr/>
    </w:p>
    <w:sectP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EE79D1" w:rsidRPr="00EE79D1">
      <w:footerReference w:type="default" r:id="rId10"/>
      <w:pgSz w:w="11906" w:h="16838"/>
      <w:pgMar w:top="1440" w:right="1440" w:bottom="1440" w:left="1440" w:header="708" w:footer="708" w:gutter="0"/>
      <w:cols w:space="708"/>
      <w:docGrid w:linePitch="360"/>
    </w:sectPr>
  </w:body>
</w:document>
</file>

<file path=word/endnotes.xml><?xml version="1.0" encoding="utf-8"?>
<w:end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p="http://schemas.openxmlformats.org/presentationml/2006/main"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endnote w:type="separator" w:id="-1">
    <w:p w:rsidR="001356CC" w:rsidRDefault="001356CC" w:rsidP="005A172C">
      <w:pPr>
        <w:spacing w:before="0"/>
      </w:pPr>
      <w:r>
        <w:separator/>
      </w:r>
    </w:p>
  </w:endnote>
  <w:endnote w:type="continuationSeparator" w:id="0">
    <w:p w:rsidR="001356CC" w:rsidRDefault="001356CC" w:rsidP="005A172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for KPMG Ligh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2078858"/>
      <w:docPartObj>
        <w:docPartGallery w:val="Page Numbers (Bottom of Page)"/>
        <w:docPartUnique/>
      </w:docPartObj>
    </w:sdtPr>
    <w:sdtEndPr>
      <w:rPr>
        <w:noProof/>
      </w:rPr>
    </w:sdtEndPr>
    <w:sdtContent>
      <w:p w:rsidR="001356CC" w:rsidRDefault="001356CC">
        <w:pPr>
          <w:pStyle w:val="Footer"/>
          <w:jc w:val="right"/>
        </w:pPr>
        <w:r>
          <w:fldChar w:fldCharType="begin"/>
        </w:r>
        <w:r>
          <w:instrText xml:space="preserve"> PAGE    \* MERGEFORMAT </w:instrText>
        </w:r>
        <w:r>
          <w:fldChar w:fldCharType="separate"/>
        </w:r>
        <w:r w:rsidR="00002AE1">
          <w:rPr>
            <w:noProof/>
          </w:rPr>
          <w:t>5</w:t>
        </w:r>
        <w:r>
          <w:fldChar w:fldCharType="end"/>
        </w:r>
      </w:p>
    </w:sdtContent>
  </w:sdt>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1356CC" w:rsidRDefault="001356CC">
    <w:pPr>
      <w:pStyle w:val="Footer"/>
    </w:pPr>
  </w:p>
</w:ftr>
</file>

<file path=word/footnotes.xml><?xml version="1.0" encoding="utf-8"?>
<w:foot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footnote w:type="separator" w:id="-1">
    <w:p w:rsidR="001356CC" w:rsidRDefault="001356CC" w:rsidP="005A172C">
      <w:pPr>
        <w:spacing w:before="0"/>
      </w:pPr>
      <w:r>
        <w:separator/>
      </w:r>
    </w:p>
  </w:footnote>
  <w:footnote w:type="continuationSeparator" w:id="0">
    <w:p w:rsidR="001356CC" w:rsidRDefault="001356CC" w:rsidP="005A172C">
      <w:pPr>
        <w:spacing w:before="0"/>
      </w:pPr>
      <w:r>
        <w:continuationSeparator/>
      </w:r>
    </w:p>
  </w:footnote>
  <w:footnote xmlns:w="http://schemas.openxmlformats.org/wordprocessingml/2006/main" w:id="1">
    <w:p w:rsidR="00B875D5" w:rsidRDefault="00B875D5" w:rsidP="007827A4">
      <w:pPr>
        <w:pStyle w:val="FootnoteText"/>
        <w:ind w:left="0"/>
      </w:pPr>
      <w:r>
        <w:rPr>
          <w:rStyle w:val="FootnoteReference"/>
        </w:rPr>
        <w:footnoteRef/>
      </w:r>
      <w:r>
        <w:t xml:space="preserve"> </w:t>
      </w:r>
      <w:hyperlink r:id="rId1">
        <w:r>
          <w:rPr>
            <w:rStyle w:val="Hyperlink"/>
          </w:rPr>
          <w:t>http://ec.europa.eu/dgs/home-affairs/what-we-do/policies/borders-and-visas/visa-policy/index_fr.htm</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6A5E"/>
    <w:multiLevelType w:val="hybridMultilevel"/>
    <w:tmpl w:val="BDA60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F03AAF"/>
    <w:multiLevelType w:val="multilevel"/>
    <w:tmpl w:val="144AB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C70307"/>
    <w:multiLevelType w:val="hybridMultilevel"/>
    <w:tmpl w:val="A2A4E36C"/>
    <w:lvl w:ilvl="0" w:tplc="756C0B0A">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nsid w:val="09455D5E"/>
    <w:multiLevelType w:val="hybridMultilevel"/>
    <w:tmpl w:val="057A8D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0920E2"/>
    <w:multiLevelType w:val="hybridMultilevel"/>
    <w:tmpl w:val="56EE7A6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DD901FC"/>
    <w:multiLevelType w:val="hybridMultilevel"/>
    <w:tmpl w:val="A04E3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E227E2"/>
    <w:multiLevelType w:val="hybridMultilevel"/>
    <w:tmpl w:val="8B42FF20"/>
    <w:lvl w:ilvl="0" w:tplc="38381218">
      <w:start w:val="1"/>
      <w:numFmt w:val="bullet"/>
      <w:lvlText w:val=""/>
      <w:lvlJc w:val="left"/>
      <w:pPr>
        <w:ind w:left="1931" w:hanging="360"/>
      </w:pPr>
      <w:rPr>
        <w:rFonts w:ascii="Wingdings" w:hAnsi="Wingdings" w:hint="default"/>
      </w:rPr>
    </w:lvl>
    <w:lvl w:ilvl="1" w:tplc="08090003" w:tentative="1">
      <w:start w:val="1"/>
      <w:numFmt w:val="bullet"/>
      <w:lvlText w:val="o"/>
      <w:lvlJc w:val="left"/>
      <w:pPr>
        <w:ind w:left="2651" w:hanging="360"/>
      </w:pPr>
      <w:rPr>
        <w:rFonts w:ascii="Courier New" w:hAnsi="Courier New" w:cs="Courier New" w:hint="default"/>
      </w:rPr>
    </w:lvl>
    <w:lvl w:ilvl="2" w:tplc="08090005" w:tentative="1">
      <w:start w:val="1"/>
      <w:numFmt w:val="bullet"/>
      <w:lvlText w:val=""/>
      <w:lvlJc w:val="left"/>
      <w:pPr>
        <w:ind w:left="3371" w:hanging="360"/>
      </w:pPr>
      <w:rPr>
        <w:rFonts w:ascii="Wingdings" w:hAnsi="Wingdings" w:hint="default"/>
      </w:rPr>
    </w:lvl>
    <w:lvl w:ilvl="3" w:tplc="08090001" w:tentative="1">
      <w:start w:val="1"/>
      <w:numFmt w:val="bullet"/>
      <w:lvlText w:val=""/>
      <w:lvlJc w:val="left"/>
      <w:pPr>
        <w:ind w:left="4091" w:hanging="360"/>
      </w:pPr>
      <w:rPr>
        <w:rFonts w:ascii="Symbol" w:hAnsi="Symbol" w:hint="default"/>
      </w:rPr>
    </w:lvl>
    <w:lvl w:ilvl="4" w:tplc="08090003" w:tentative="1">
      <w:start w:val="1"/>
      <w:numFmt w:val="bullet"/>
      <w:lvlText w:val="o"/>
      <w:lvlJc w:val="left"/>
      <w:pPr>
        <w:ind w:left="4811" w:hanging="360"/>
      </w:pPr>
      <w:rPr>
        <w:rFonts w:ascii="Courier New" w:hAnsi="Courier New" w:cs="Courier New" w:hint="default"/>
      </w:rPr>
    </w:lvl>
    <w:lvl w:ilvl="5" w:tplc="08090005" w:tentative="1">
      <w:start w:val="1"/>
      <w:numFmt w:val="bullet"/>
      <w:lvlText w:val=""/>
      <w:lvlJc w:val="left"/>
      <w:pPr>
        <w:ind w:left="5531" w:hanging="360"/>
      </w:pPr>
      <w:rPr>
        <w:rFonts w:ascii="Wingdings" w:hAnsi="Wingdings" w:hint="default"/>
      </w:rPr>
    </w:lvl>
    <w:lvl w:ilvl="6" w:tplc="08090001" w:tentative="1">
      <w:start w:val="1"/>
      <w:numFmt w:val="bullet"/>
      <w:lvlText w:val=""/>
      <w:lvlJc w:val="left"/>
      <w:pPr>
        <w:ind w:left="6251" w:hanging="360"/>
      </w:pPr>
      <w:rPr>
        <w:rFonts w:ascii="Symbol" w:hAnsi="Symbol" w:hint="default"/>
      </w:rPr>
    </w:lvl>
    <w:lvl w:ilvl="7" w:tplc="08090003" w:tentative="1">
      <w:start w:val="1"/>
      <w:numFmt w:val="bullet"/>
      <w:lvlText w:val="o"/>
      <w:lvlJc w:val="left"/>
      <w:pPr>
        <w:ind w:left="6971" w:hanging="360"/>
      </w:pPr>
      <w:rPr>
        <w:rFonts w:ascii="Courier New" w:hAnsi="Courier New" w:cs="Courier New" w:hint="default"/>
      </w:rPr>
    </w:lvl>
    <w:lvl w:ilvl="8" w:tplc="08090005" w:tentative="1">
      <w:start w:val="1"/>
      <w:numFmt w:val="bullet"/>
      <w:lvlText w:val=""/>
      <w:lvlJc w:val="left"/>
      <w:pPr>
        <w:ind w:left="7691" w:hanging="360"/>
      </w:pPr>
      <w:rPr>
        <w:rFonts w:ascii="Wingdings" w:hAnsi="Wingdings" w:hint="default"/>
      </w:rPr>
    </w:lvl>
  </w:abstractNum>
  <w:abstractNum w:abstractNumId="7">
    <w:nsid w:val="11407B91"/>
    <w:multiLevelType w:val="hybridMultilevel"/>
    <w:tmpl w:val="91027D6A"/>
    <w:lvl w:ilvl="0" w:tplc="756C0B0A">
      <w:start w:val="1"/>
      <w:numFmt w:val="bullet"/>
      <w:lvlText w:val=""/>
      <w:lvlJc w:val="left"/>
      <w:pPr>
        <w:ind w:left="1200"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nsid w:val="18B209E9"/>
    <w:multiLevelType w:val="hybridMultilevel"/>
    <w:tmpl w:val="4D7CFE24"/>
    <w:lvl w:ilvl="0" w:tplc="5D54F34C">
      <w:numFmt w:val="bullet"/>
      <w:lvlText w:val="-"/>
      <w:lvlJc w:val="left"/>
      <w:pPr>
        <w:ind w:left="1571" w:hanging="360"/>
      </w:pPr>
      <w:rPr>
        <w:rFonts w:ascii="Times New Roman" w:eastAsia="Times New Roman" w:hAnsi="Times New Roman" w:cs="Times New Roman"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nsid w:val="1ADC1EEE"/>
    <w:multiLevelType w:val="hybridMultilevel"/>
    <w:tmpl w:val="2452CA68"/>
    <w:lvl w:ilvl="0" w:tplc="08090001">
      <w:start w:val="1"/>
      <w:numFmt w:val="bullet"/>
      <w:lvlText w:val=""/>
      <w:lvlJc w:val="left"/>
      <w:pPr>
        <w:ind w:left="1200"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nsid w:val="1D8D557C"/>
    <w:multiLevelType w:val="hybridMultilevel"/>
    <w:tmpl w:val="90C08506"/>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nsid w:val="237869C0"/>
    <w:multiLevelType w:val="hybridMultilevel"/>
    <w:tmpl w:val="5D6ED0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9747391"/>
    <w:multiLevelType w:val="hybridMultilevel"/>
    <w:tmpl w:val="8F7C10A4"/>
    <w:lvl w:ilvl="0" w:tplc="A2123A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12E5BC4"/>
    <w:multiLevelType w:val="hybridMultilevel"/>
    <w:tmpl w:val="739A37D6"/>
    <w:lvl w:ilvl="0" w:tplc="08090001">
      <w:start w:val="1"/>
      <w:numFmt w:val="bullet"/>
      <w:lvlText w:val=""/>
      <w:lvlJc w:val="left"/>
      <w:pPr>
        <w:ind w:left="1200" w:hanging="360"/>
      </w:pPr>
      <w:rPr>
        <w:rFonts w:ascii="Symbol" w:hAnsi="Symbol" w:hint="default"/>
      </w:rPr>
    </w:lvl>
    <w:lvl w:ilvl="1" w:tplc="756C0B0A">
      <w:start w:val="1"/>
      <w:numFmt w:val="bullet"/>
      <w:lvlText w:val=""/>
      <w:lvlJc w:val="left"/>
      <w:pPr>
        <w:ind w:left="2291" w:hanging="360"/>
      </w:pPr>
      <w:rPr>
        <w:rFonts w:ascii="Symbol" w:hAnsi="Symbol"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nsid w:val="31C105F1"/>
    <w:multiLevelType w:val="hybridMultilevel"/>
    <w:tmpl w:val="90544A48"/>
    <w:lvl w:ilvl="0" w:tplc="0D082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7A318D6"/>
    <w:multiLevelType w:val="hybridMultilevel"/>
    <w:tmpl w:val="DBE450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44141D"/>
    <w:multiLevelType w:val="hybridMultilevel"/>
    <w:tmpl w:val="A800B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08B47D3"/>
    <w:multiLevelType w:val="multilevel"/>
    <w:tmpl w:val="C168483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nsid w:val="47374F6C"/>
    <w:multiLevelType w:val="hybridMultilevel"/>
    <w:tmpl w:val="70D2B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DC13AB7"/>
    <w:multiLevelType w:val="multilevel"/>
    <w:tmpl w:val="95CC4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507102"/>
    <w:multiLevelType w:val="hybridMultilevel"/>
    <w:tmpl w:val="65C49746"/>
    <w:lvl w:ilvl="0" w:tplc="D9DA3292">
      <w:numFmt w:val="bullet"/>
      <w:lvlText w:val="•"/>
      <w:lvlJc w:val="left"/>
      <w:pPr>
        <w:ind w:left="720" w:hanging="360"/>
      </w:pPr>
      <w:rPr>
        <w:rFonts w:ascii="Univers for KPMG Light" w:eastAsiaTheme="minorHAnsi" w:hAnsi="Univers for KPMG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4D2560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78126FE"/>
    <w:multiLevelType w:val="hybridMultilevel"/>
    <w:tmpl w:val="552017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9E2755A"/>
    <w:multiLevelType w:val="hybridMultilevel"/>
    <w:tmpl w:val="970AD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D1079C9"/>
    <w:multiLevelType w:val="hybridMultilevel"/>
    <w:tmpl w:val="CF209944"/>
    <w:lvl w:ilvl="0" w:tplc="D9DA3292">
      <w:numFmt w:val="bullet"/>
      <w:lvlText w:val="•"/>
      <w:lvlJc w:val="left"/>
      <w:pPr>
        <w:ind w:left="720" w:hanging="360"/>
      </w:pPr>
      <w:rPr>
        <w:rFonts w:ascii="Univers for KPMG Light" w:eastAsiaTheme="minorHAnsi" w:hAnsi="Univers for KPMG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E4C6056"/>
    <w:multiLevelType w:val="multilevel"/>
    <w:tmpl w:val="327C1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4703B0"/>
    <w:multiLevelType w:val="hybridMultilevel"/>
    <w:tmpl w:val="2EAC03C8"/>
    <w:lvl w:ilvl="0" w:tplc="D9DA3292">
      <w:numFmt w:val="bullet"/>
      <w:lvlText w:val="•"/>
      <w:lvlJc w:val="left"/>
      <w:pPr>
        <w:ind w:left="720" w:hanging="360"/>
      </w:pPr>
      <w:rPr>
        <w:rFonts w:ascii="Univers for KPMG Light" w:eastAsiaTheme="minorHAnsi" w:hAnsi="Univers for KPMG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9EC462B"/>
    <w:multiLevelType w:val="multilevel"/>
    <w:tmpl w:val="6AE2D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0CF7E2F"/>
    <w:multiLevelType w:val="hybridMultilevel"/>
    <w:tmpl w:val="4E4897C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9">
    <w:nsid w:val="7C1458DC"/>
    <w:multiLevelType w:val="hybridMultilevel"/>
    <w:tmpl w:val="A87636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9"/>
  </w:num>
  <w:num w:numId="2">
    <w:abstractNumId w:val="21"/>
  </w:num>
  <w:num w:numId="3">
    <w:abstractNumId w:val="15"/>
  </w:num>
  <w:num w:numId="4">
    <w:abstractNumId w:val="23"/>
  </w:num>
  <w:num w:numId="5">
    <w:abstractNumId w:val="28"/>
  </w:num>
  <w:num w:numId="6">
    <w:abstractNumId w:val="19"/>
  </w:num>
  <w:num w:numId="7">
    <w:abstractNumId w:val="25"/>
  </w:num>
  <w:num w:numId="8">
    <w:abstractNumId w:val="2"/>
  </w:num>
  <w:num w:numId="9">
    <w:abstractNumId w:val="6"/>
  </w:num>
  <w:num w:numId="10">
    <w:abstractNumId w:val="8"/>
  </w:num>
  <w:num w:numId="11">
    <w:abstractNumId w:val="10"/>
  </w:num>
  <w:num w:numId="12">
    <w:abstractNumId w:val="4"/>
  </w:num>
  <w:num w:numId="13">
    <w:abstractNumId w:val="17"/>
  </w:num>
  <w:num w:numId="14">
    <w:abstractNumId w:val="17"/>
  </w:num>
  <w:num w:numId="15">
    <w:abstractNumId w:val="22"/>
  </w:num>
  <w:num w:numId="16">
    <w:abstractNumId w:val="12"/>
  </w:num>
  <w:num w:numId="17">
    <w:abstractNumId w:val="9"/>
  </w:num>
  <w:num w:numId="18">
    <w:abstractNumId w:val="7"/>
  </w:num>
  <w:num w:numId="19">
    <w:abstractNumId w:val="13"/>
  </w:num>
  <w:num w:numId="20">
    <w:abstractNumId w:val="17"/>
  </w:num>
  <w:num w:numId="21">
    <w:abstractNumId w:val="11"/>
  </w:num>
  <w:num w:numId="22">
    <w:abstractNumId w:val="3"/>
  </w:num>
  <w:num w:numId="23">
    <w:abstractNumId w:val="24"/>
  </w:num>
  <w:num w:numId="24">
    <w:abstractNumId w:val="20"/>
  </w:num>
  <w:num w:numId="25">
    <w:abstractNumId w:val="14"/>
  </w:num>
  <w:num w:numId="26">
    <w:abstractNumId w:val="27"/>
  </w:num>
  <w:num w:numId="27">
    <w:abstractNumId w:val="1"/>
  </w:num>
  <w:num w:numId="28">
    <w:abstractNumId w:val="26"/>
  </w:num>
  <w:num w:numId="29">
    <w:abstractNumId w:val="18"/>
  </w:num>
  <w:num w:numId="30">
    <w:abstractNumId w:val="16"/>
  </w:num>
  <w:num w:numId="31">
    <w:abstractNumId w:val="0"/>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73D0"/>
    <w:rsid w:val="00002AE1"/>
    <w:rsid w:val="00004559"/>
    <w:rsid w:val="00004E01"/>
    <w:rsid w:val="0000796F"/>
    <w:rsid w:val="000136BD"/>
    <w:rsid w:val="00013DFA"/>
    <w:rsid w:val="0001520C"/>
    <w:rsid w:val="00022664"/>
    <w:rsid w:val="000233F0"/>
    <w:rsid w:val="000255F7"/>
    <w:rsid w:val="00026B2A"/>
    <w:rsid w:val="0004272F"/>
    <w:rsid w:val="0004471F"/>
    <w:rsid w:val="00045CED"/>
    <w:rsid w:val="00047CB7"/>
    <w:rsid w:val="00047D42"/>
    <w:rsid w:val="000541D7"/>
    <w:rsid w:val="00060D43"/>
    <w:rsid w:val="00066742"/>
    <w:rsid w:val="000676E9"/>
    <w:rsid w:val="00070698"/>
    <w:rsid w:val="00084EA5"/>
    <w:rsid w:val="00086EFC"/>
    <w:rsid w:val="00090DDD"/>
    <w:rsid w:val="00093E8F"/>
    <w:rsid w:val="00094B3D"/>
    <w:rsid w:val="000A5B0C"/>
    <w:rsid w:val="000A6342"/>
    <w:rsid w:val="000B0E1C"/>
    <w:rsid w:val="000B2A6E"/>
    <w:rsid w:val="000B464D"/>
    <w:rsid w:val="000B78D5"/>
    <w:rsid w:val="000C015F"/>
    <w:rsid w:val="000C04A8"/>
    <w:rsid w:val="000C3F35"/>
    <w:rsid w:val="000C4508"/>
    <w:rsid w:val="000C7AAD"/>
    <w:rsid w:val="000D07AC"/>
    <w:rsid w:val="000D2BE1"/>
    <w:rsid w:val="000D2E4A"/>
    <w:rsid w:val="000D59C7"/>
    <w:rsid w:val="000D6C00"/>
    <w:rsid w:val="000E20B3"/>
    <w:rsid w:val="000E2BF6"/>
    <w:rsid w:val="000F109B"/>
    <w:rsid w:val="000F2AB7"/>
    <w:rsid w:val="000F506D"/>
    <w:rsid w:val="000F55A4"/>
    <w:rsid w:val="000F61A7"/>
    <w:rsid w:val="000F6FD2"/>
    <w:rsid w:val="00102886"/>
    <w:rsid w:val="001116D4"/>
    <w:rsid w:val="00111BBB"/>
    <w:rsid w:val="00115353"/>
    <w:rsid w:val="001158A2"/>
    <w:rsid w:val="00120233"/>
    <w:rsid w:val="001356CC"/>
    <w:rsid w:val="00137566"/>
    <w:rsid w:val="00142717"/>
    <w:rsid w:val="00142B2E"/>
    <w:rsid w:val="001439DB"/>
    <w:rsid w:val="001509C2"/>
    <w:rsid w:val="00152082"/>
    <w:rsid w:val="00166940"/>
    <w:rsid w:val="00170443"/>
    <w:rsid w:val="001761FF"/>
    <w:rsid w:val="00176C53"/>
    <w:rsid w:val="00182060"/>
    <w:rsid w:val="0018583A"/>
    <w:rsid w:val="001871D1"/>
    <w:rsid w:val="00187BC6"/>
    <w:rsid w:val="001907FF"/>
    <w:rsid w:val="00190A10"/>
    <w:rsid w:val="00191AC2"/>
    <w:rsid w:val="001944B0"/>
    <w:rsid w:val="00196397"/>
    <w:rsid w:val="001A09E9"/>
    <w:rsid w:val="001A24A3"/>
    <w:rsid w:val="001A2F73"/>
    <w:rsid w:val="001A3334"/>
    <w:rsid w:val="001A5BAB"/>
    <w:rsid w:val="001B1189"/>
    <w:rsid w:val="001B17D5"/>
    <w:rsid w:val="001B4DB2"/>
    <w:rsid w:val="001B6A24"/>
    <w:rsid w:val="001C665B"/>
    <w:rsid w:val="001D0EF3"/>
    <w:rsid w:val="001D3E78"/>
    <w:rsid w:val="001D451D"/>
    <w:rsid w:val="001D770B"/>
    <w:rsid w:val="001E2493"/>
    <w:rsid w:val="001E2937"/>
    <w:rsid w:val="001E30F8"/>
    <w:rsid w:val="001E6CD9"/>
    <w:rsid w:val="001E6FC3"/>
    <w:rsid w:val="001F0AEA"/>
    <w:rsid w:val="001F1872"/>
    <w:rsid w:val="001F1B9A"/>
    <w:rsid w:val="001F6FEE"/>
    <w:rsid w:val="00202515"/>
    <w:rsid w:val="00215BB0"/>
    <w:rsid w:val="00215FF0"/>
    <w:rsid w:val="0021698F"/>
    <w:rsid w:val="00220BFC"/>
    <w:rsid w:val="002340D4"/>
    <w:rsid w:val="00234825"/>
    <w:rsid w:val="002377C6"/>
    <w:rsid w:val="002441B6"/>
    <w:rsid w:val="00251803"/>
    <w:rsid w:val="00254DE2"/>
    <w:rsid w:val="00255CB3"/>
    <w:rsid w:val="00260B8B"/>
    <w:rsid w:val="00260EC2"/>
    <w:rsid w:val="00261CB5"/>
    <w:rsid w:val="002654D3"/>
    <w:rsid w:val="00274AB6"/>
    <w:rsid w:val="00280F8A"/>
    <w:rsid w:val="00282CB5"/>
    <w:rsid w:val="00286430"/>
    <w:rsid w:val="002914DA"/>
    <w:rsid w:val="00294C2B"/>
    <w:rsid w:val="0029551D"/>
    <w:rsid w:val="002A3828"/>
    <w:rsid w:val="002A778E"/>
    <w:rsid w:val="002B53FE"/>
    <w:rsid w:val="002C1284"/>
    <w:rsid w:val="002C5655"/>
    <w:rsid w:val="002D1BA1"/>
    <w:rsid w:val="002E5CC1"/>
    <w:rsid w:val="002E617F"/>
    <w:rsid w:val="002E6D00"/>
    <w:rsid w:val="002E7BBB"/>
    <w:rsid w:val="002F5E5B"/>
    <w:rsid w:val="003020ED"/>
    <w:rsid w:val="003107B3"/>
    <w:rsid w:val="00312F83"/>
    <w:rsid w:val="00314B07"/>
    <w:rsid w:val="003154E1"/>
    <w:rsid w:val="0031582C"/>
    <w:rsid w:val="00315F07"/>
    <w:rsid w:val="003171AA"/>
    <w:rsid w:val="00321DE2"/>
    <w:rsid w:val="00322E3C"/>
    <w:rsid w:val="0032593A"/>
    <w:rsid w:val="003349C9"/>
    <w:rsid w:val="00336840"/>
    <w:rsid w:val="00337043"/>
    <w:rsid w:val="003378D1"/>
    <w:rsid w:val="003405A7"/>
    <w:rsid w:val="00353C99"/>
    <w:rsid w:val="003620E7"/>
    <w:rsid w:val="00365B71"/>
    <w:rsid w:val="00366FE0"/>
    <w:rsid w:val="00382093"/>
    <w:rsid w:val="00382187"/>
    <w:rsid w:val="0038399F"/>
    <w:rsid w:val="0038470D"/>
    <w:rsid w:val="003861A8"/>
    <w:rsid w:val="00387495"/>
    <w:rsid w:val="00393920"/>
    <w:rsid w:val="003A0E92"/>
    <w:rsid w:val="003A7AE4"/>
    <w:rsid w:val="003B015F"/>
    <w:rsid w:val="003B0B06"/>
    <w:rsid w:val="003B6ABF"/>
    <w:rsid w:val="003C1161"/>
    <w:rsid w:val="003C4AD1"/>
    <w:rsid w:val="003D048F"/>
    <w:rsid w:val="003D48FB"/>
    <w:rsid w:val="003F0BE3"/>
    <w:rsid w:val="003F3FD9"/>
    <w:rsid w:val="003F6B4E"/>
    <w:rsid w:val="00400221"/>
    <w:rsid w:val="00403F7C"/>
    <w:rsid w:val="00406C22"/>
    <w:rsid w:val="00414CC8"/>
    <w:rsid w:val="00415C2B"/>
    <w:rsid w:val="00416C8C"/>
    <w:rsid w:val="00417864"/>
    <w:rsid w:val="0042209C"/>
    <w:rsid w:val="004248AF"/>
    <w:rsid w:val="00432C9A"/>
    <w:rsid w:val="0043336B"/>
    <w:rsid w:val="00434716"/>
    <w:rsid w:val="00436B07"/>
    <w:rsid w:val="00447A41"/>
    <w:rsid w:val="004530D3"/>
    <w:rsid w:val="00455C86"/>
    <w:rsid w:val="00462E44"/>
    <w:rsid w:val="00462F80"/>
    <w:rsid w:val="00464410"/>
    <w:rsid w:val="00466E41"/>
    <w:rsid w:val="00470EEA"/>
    <w:rsid w:val="00472390"/>
    <w:rsid w:val="00476F33"/>
    <w:rsid w:val="00484307"/>
    <w:rsid w:val="00485383"/>
    <w:rsid w:val="00491C9C"/>
    <w:rsid w:val="0049205D"/>
    <w:rsid w:val="0049218A"/>
    <w:rsid w:val="004947B9"/>
    <w:rsid w:val="00494C7F"/>
    <w:rsid w:val="0049663B"/>
    <w:rsid w:val="00497635"/>
    <w:rsid w:val="004A00FB"/>
    <w:rsid w:val="004A2B25"/>
    <w:rsid w:val="004A3BC0"/>
    <w:rsid w:val="004B213E"/>
    <w:rsid w:val="004B6DFA"/>
    <w:rsid w:val="004C2DC7"/>
    <w:rsid w:val="004C7563"/>
    <w:rsid w:val="004D38A4"/>
    <w:rsid w:val="004D61BB"/>
    <w:rsid w:val="004D738F"/>
    <w:rsid w:val="004E017B"/>
    <w:rsid w:val="004E0B26"/>
    <w:rsid w:val="004E1E66"/>
    <w:rsid w:val="004E2576"/>
    <w:rsid w:val="004E3BF7"/>
    <w:rsid w:val="004F2C83"/>
    <w:rsid w:val="005045CE"/>
    <w:rsid w:val="005051D2"/>
    <w:rsid w:val="005066C8"/>
    <w:rsid w:val="00511A43"/>
    <w:rsid w:val="00515EBB"/>
    <w:rsid w:val="00516396"/>
    <w:rsid w:val="00517263"/>
    <w:rsid w:val="0052050E"/>
    <w:rsid w:val="00526403"/>
    <w:rsid w:val="00530B31"/>
    <w:rsid w:val="00532A10"/>
    <w:rsid w:val="005409C1"/>
    <w:rsid w:val="005448CC"/>
    <w:rsid w:val="00545EFA"/>
    <w:rsid w:val="00550A72"/>
    <w:rsid w:val="00551282"/>
    <w:rsid w:val="00551369"/>
    <w:rsid w:val="00552C19"/>
    <w:rsid w:val="005554EE"/>
    <w:rsid w:val="0056135A"/>
    <w:rsid w:val="005631AE"/>
    <w:rsid w:val="005637E7"/>
    <w:rsid w:val="00571498"/>
    <w:rsid w:val="00571AC5"/>
    <w:rsid w:val="0057263F"/>
    <w:rsid w:val="0057293D"/>
    <w:rsid w:val="00577114"/>
    <w:rsid w:val="00591B46"/>
    <w:rsid w:val="005921D5"/>
    <w:rsid w:val="00593893"/>
    <w:rsid w:val="00594E14"/>
    <w:rsid w:val="00595489"/>
    <w:rsid w:val="005A172C"/>
    <w:rsid w:val="005A1CD4"/>
    <w:rsid w:val="005A5408"/>
    <w:rsid w:val="005A5736"/>
    <w:rsid w:val="005A5998"/>
    <w:rsid w:val="005A7840"/>
    <w:rsid w:val="005A7C9C"/>
    <w:rsid w:val="005B2500"/>
    <w:rsid w:val="005B317A"/>
    <w:rsid w:val="005B3EEA"/>
    <w:rsid w:val="005B4E4A"/>
    <w:rsid w:val="005B6B10"/>
    <w:rsid w:val="005C1B54"/>
    <w:rsid w:val="005D3BAC"/>
    <w:rsid w:val="005D5317"/>
    <w:rsid w:val="005D5D68"/>
    <w:rsid w:val="005D66F6"/>
    <w:rsid w:val="005D6753"/>
    <w:rsid w:val="005D71DC"/>
    <w:rsid w:val="005E355E"/>
    <w:rsid w:val="005E4E30"/>
    <w:rsid w:val="005F20DD"/>
    <w:rsid w:val="005F2B43"/>
    <w:rsid w:val="00600AE5"/>
    <w:rsid w:val="006125FC"/>
    <w:rsid w:val="00612E19"/>
    <w:rsid w:val="00615974"/>
    <w:rsid w:val="00616CDA"/>
    <w:rsid w:val="00616EBB"/>
    <w:rsid w:val="0062488D"/>
    <w:rsid w:val="00625F33"/>
    <w:rsid w:val="00627B30"/>
    <w:rsid w:val="00630315"/>
    <w:rsid w:val="0063135B"/>
    <w:rsid w:val="00632747"/>
    <w:rsid w:val="006447DA"/>
    <w:rsid w:val="0065309C"/>
    <w:rsid w:val="00653D74"/>
    <w:rsid w:val="00656613"/>
    <w:rsid w:val="00656BD9"/>
    <w:rsid w:val="00656D4A"/>
    <w:rsid w:val="00661717"/>
    <w:rsid w:val="00662032"/>
    <w:rsid w:val="0066225D"/>
    <w:rsid w:val="006728AE"/>
    <w:rsid w:val="00673D8D"/>
    <w:rsid w:val="006804A2"/>
    <w:rsid w:val="00681C0B"/>
    <w:rsid w:val="00682E36"/>
    <w:rsid w:val="00683870"/>
    <w:rsid w:val="0068402F"/>
    <w:rsid w:val="00684D68"/>
    <w:rsid w:val="0068770A"/>
    <w:rsid w:val="0068788D"/>
    <w:rsid w:val="00694730"/>
    <w:rsid w:val="006A0013"/>
    <w:rsid w:val="006A41B0"/>
    <w:rsid w:val="006A4787"/>
    <w:rsid w:val="006A56D0"/>
    <w:rsid w:val="006B3D40"/>
    <w:rsid w:val="006B635A"/>
    <w:rsid w:val="006C35D9"/>
    <w:rsid w:val="006C752A"/>
    <w:rsid w:val="006D1337"/>
    <w:rsid w:val="006D20B2"/>
    <w:rsid w:val="006D6193"/>
    <w:rsid w:val="006D7982"/>
    <w:rsid w:val="006E0A5C"/>
    <w:rsid w:val="006E35D7"/>
    <w:rsid w:val="006E405E"/>
    <w:rsid w:val="006F0882"/>
    <w:rsid w:val="006F26B2"/>
    <w:rsid w:val="006F4C6C"/>
    <w:rsid w:val="006F513E"/>
    <w:rsid w:val="006F58FE"/>
    <w:rsid w:val="007007BB"/>
    <w:rsid w:val="00702EDD"/>
    <w:rsid w:val="00703E4D"/>
    <w:rsid w:val="00713A80"/>
    <w:rsid w:val="00721B04"/>
    <w:rsid w:val="00723EF4"/>
    <w:rsid w:val="00726D16"/>
    <w:rsid w:val="00727787"/>
    <w:rsid w:val="0073340B"/>
    <w:rsid w:val="00734D5A"/>
    <w:rsid w:val="00740107"/>
    <w:rsid w:val="007437FE"/>
    <w:rsid w:val="0075196C"/>
    <w:rsid w:val="00752BD2"/>
    <w:rsid w:val="0075463D"/>
    <w:rsid w:val="007634D0"/>
    <w:rsid w:val="00767C27"/>
    <w:rsid w:val="00773161"/>
    <w:rsid w:val="007827A4"/>
    <w:rsid w:val="00785101"/>
    <w:rsid w:val="0078571A"/>
    <w:rsid w:val="007868EC"/>
    <w:rsid w:val="00786CFC"/>
    <w:rsid w:val="0079104A"/>
    <w:rsid w:val="007967BE"/>
    <w:rsid w:val="007A6195"/>
    <w:rsid w:val="007A7D32"/>
    <w:rsid w:val="007A7ED7"/>
    <w:rsid w:val="007B40E9"/>
    <w:rsid w:val="007B42D4"/>
    <w:rsid w:val="007B59D0"/>
    <w:rsid w:val="007C0FE1"/>
    <w:rsid w:val="007C1E92"/>
    <w:rsid w:val="007C4F33"/>
    <w:rsid w:val="007D07DC"/>
    <w:rsid w:val="007D0C60"/>
    <w:rsid w:val="007D4DC4"/>
    <w:rsid w:val="007E3E28"/>
    <w:rsid w:val="007E5BEF"/>
    <w:rsid w:val="007E74EC"/>
    <w:rsid w:val="007F1062"/>
    <w:rsid w:val="007F4426"/>
    <w:rsid w:val="007F5A21"/>
    <w:rsid w:val="007F5C26"/>
    <w:rsid w:val="007F6341"/>
    <w:rsid w:val="00803793"/>
    <w:rsid w:val="00803C0D"/>
    <w:rsid w:val="00813D31"/>
    <w:rsid w:val="008324BC"/>
    <w:rsid w:val="0083285A"/>
    <w:rsid w:val="00834402"/>
    <w:rsid w:val="008452CD"/>
    <w:rsid w:val="008470C4"/>
    <w:rsid w:val="00851174"/>
    <w:rsid w:val="00852DCE"/>
    <w:rsid w:val="00855C76"/>
    <w:rsid w:val="00855E65"/>
    <w:rsid w:val="0086571E"/>
    <w:rsid w:val="00870ECB"/>
    <w:rsid w:val="008719C5"/>
    <w:rsid w:val="0087371C"/>
    <w:rsid w:val="008739C7"/>
    <w:rsid w:val="00873C81"/>
    <w:rsid w:val="00874DD5"/>
    <w:rsid w:val="0087557A"/>
    <w:rsid w:val="0088091E"/>
    <w:rsid w:val="008824AF"/>
    <w:rsid w:val="00885A7F"/>
    <w:rsid w:val="00887366"/>
    <w:rsid w:val="0089165C"/>
    <w:rsid w:val="00896130"/>
    <w:rsid w:val="00896BBB"/>
    <w:rsid w:val="008A2E64"/>
    <w:rsid w:val="008A61BC"/>
    <w:rsid w:val="008B45E0"/>
    <w:rsid w:val="008B6A97"/>
    <w:rsid w:val="008B7843"/>
    <w:rsid w:val="008B79BA"/>
    <w:rsid w:val="008C22FA"/>
    <w:rsid w:val="008C486A"/>
    <w:rsid w:val="008C4FA2"/>
    <w:rsid w:val="008C502D"/>
    <w:rsid w:val="008C512B"/>
    <w:rsid w:val="008C6BD1"/>
    <w:rsid w:val="008D2349"/>
    <w:rsid w:val="008D26CF"/>
    <w:rsid w:val="008E3961"/>
    <w:rsid w:val="008E42F0"/>
    <w:rsid w:val="008E6BDB"/>
    <w:rsid w:val="008F0D00"/>
    <w:rsid w:val="008F2493"/>
    <w:rsid w:val="00907388"/>
    <w:rsid w:val="009120A0"/>
    <w:rsid w:val="00913795"/>
    <w:rsid w:val="00915447"/>
    <w:rsid w:val="00915B9D"/>
    <w:rsid w:val="009178D9"/>
    <w:rsid w:val="00922745"/>
    <w:rsid w:val="00925E61"/>
    <w:rsid w:val="0093053B"/>
    <w:rsid w:val="00930A09"/>
    <w:rsid w:val="009349FB"/>
    <w:rsid w:val="00935F1E"/>
    <w:rsid w:val="009439F2"/>
    <w:rsid w:val="009537AA"/>
    <w:rsid w:val="009561D0"/>
    <w:rsid w:val="00956799"/>
    <w:rsid w:val="009613E5"/>
    <w:rsid w:val="00962EB7"/>
    <w:rsid w:val="00963EE4"/>
    <w:rsid w:val="00964048"/>
    <w:rsid w:val="00964189"/>
    <w:rsid w:val="00965631"/>
    <w:rsid w:val="00970E0A"/>
    <w:rsid w:val="0097419F"/>
    <w:rsid w:val="0097633C"/>
    <w:rsid w:val="009775A7"/>
    <w:rsid w:val="00977DE3"/>
    <w:rsid w:val="00982A6D"/>
    <w:rsid w:val="009959ED"/>
    <w:rsid w:val="009A7ABD"/>
    <w:rsid w:val="009A7DED"/>
    <w:rsid w:val="009A7FF8"/>
    <w:rsid w:val="009B150C"/>
    <w:rsid w:val="009B4119"/>
    <w:rsid w:val="009B5F7D"/>
    <w:rsid w:val="009B7CEE"/>
    <w:rsid w:val="009C0AEF"/>
    <w:rsid w:val="009C1D8D"/>
    <w:rsid w:val="009C787E"/>
    <w:rsid w:val="009E0F63"/>
    <w:rsid w:val="009E4508"/>
    <w:rsid w:val="009F4A45"/>
    <w:rsid w:val="009F4BEA"/>
    <w:rsid w:val="009F61C9"/>
    <w:rsid w:val="009F6429"/>
    <w:rsid w:val="009F73D0"/>
    <w:rsid w:val="00A10072"/>
    <w:rsid w:val="00A11982"/>
    <w:rsid w:val="00A17C66"/>
    <w:rsid w:val="00A24904"/>
    <w:rsid w:val="00A25E29"/>
    <w:rsid w:val="00A2602C"/>
    <w:rsid w:val="00A27619"/>
    <w:rsid w:val="00A33C30"/>
    <w:rsid w:val="00A34B5E"/>
    <w:rsid w:val="00A36889"/>
    <w:rsid w:val="00A42D4B"/>
    <w:rsid w:val="00A46784"/>
    <w:rsid w:val="00A5036B"/>
    <w:rsid w:val="00A50D6D"/>
    <w:rsid w:val="00A54AC6"/>
    <w:rsid w:val="00A550EF"/>
    <w:rsid w:val="00A55419"/>
    <w:rsid w:val="00A55C99"/>
    <w:rsid w:val="00A569B0"/>
    <w:rsid w:val="00A61381"/>
    <w:rsid w:val="00A6360F"/>
    <w:rsid w:val="00A6689E"/>
    <w:rsid w:val="00A73580"/>
    <w:rsid w:val="00A75C99"/>
    <w:rsid w:val="00A76B63"/>
    <w:rsid w:val="00A76F87"/>
    <w:rsid w:val="00A800EC"/>
    <w:rsid w:val="00A805BD"/>
    <w:rsid w:val="00A81838"/>
    <w:rsid w:val="00A835CB"/>
    <w:rsid w:val="00A85AED"/>
    <w:rsid w:val="00A92E09"/>
    <w:rsid w:val="00A92F24"/>
    <w:rsid w:val="00AA26F0"/>
    <w:rsid w:val="00AB36B5"/>
    <w:rsid w:val="00AB5209"/>
    <w:rsid w:val="00AB6EA3"/>
    <w:rsid w:val="00AC00BF"/>
    <w:rsid w:val="00AC0B8B"/>
    <w:rsid w:val="00AC2033"/>
    <w:rsid w:val="00AD701D"/>
    <w:rsid w:val="00AE2FB2"/>
    <w:rsid w:val="00AE4119"/>
    <w:rsid w:val="00AF1BD5"/>
    <w:rsid w:val="00AF1D4B"/>
    <w:rsid w:val="00B00B81"/>
    <w:rsid w:val="00B01D8B"/>
    <w:rsid w:val="00B02422"/>
    <w:rsid w:val="00B044FF"/>
    <w:rsid w:val="00B055B0"/>
    <w:rsid w:val="00B05636"/>
    <w:rsid w:val="00B06E3A"/>
    <w:rsid w:val="00B07BB4"/>
    <w:rsid w:val="00B26BB8"/>
    <w:rsid w:val="00B27887"/>
    <w:rsid w:val="00B30701"/>
    <w:rsid w:val="00B32E0B"/>
    <w:rsid w:val="00B45B92"/>
    <w:rsid w:val="00B45F32"/>
    <w:rsid w:val="00B47DA6"/>
    <w:rsid w:val="00B5140E"/>
    <w:rsid w:val="00B53C52"/>
    <w:rsid w:val="00B53C85"/>
    <w:rsid w:val="00B677F6"/>
    <w:rsid w:val="00B67D64"/>
    <w:rsid w:val="00B711A8"/>
    <w:rsid w:val="00B74A71"/>
    <w:rsid w:val="00B84F5F"/>
    <w:rsid w:val="00B856E0"/>
    <w:rsid w:val="00B875D5"/>
    <w:rsid w:val="00B87C88"/>
    <w:rsid w:val="00B913D6"/>
    <w:rsid w:val="00B91523"/>
    <w:rsid w:val="00B97251"/>
    <w:rsid w:val="00BA5251"/>
    <w:rsid w:val="00BB33F7"/>
    <w:rsid w:val="00BB7AF9"/>
    <w:rsid w:val="00BC1CE1"/>
    <w:rsid w:val="00BC2680"/>
    <w:rsid w:val="00BC317E"/>
    <w:rsid w:val="00BC6E80"/>
    <w:rsid w:val="00BE11FC"/>
    <w:rsid w:val="00C0228D"/>
    <w:rsid w:val="00C03EFD"/>
    <w:rsid w:val="00C05910"/>
    <w:rsid w:val="00C063F1"/>
    <w:rsid w:val="00C068DD"/>
    <w:rsid w:val="00C06DEE"/>
    <w:rsid w:val="00C1569F"/>
    <w:rsid w:val="00C1619C"/>
    <w:rsid w:val="00C20100"/>
    <w:rsid w:val="00C20C78"/>
    <w:rsid w:val="00C22816"/>
    <w:rsid w:val="00C34762"/>
    <w:rsid w:val="00C34B30"/>
    <w:rsid w:val="00C34E72"/>
    <w:rsid w:val="00C350D7"/>
    <w:rsid w:val="00C378C1"/>
    <w:rsid w:val="00C40CF7"/>
    <w:rsid w:val="00C43F09"/>
    <w:rsid w:val="00C51D5C"/>
    <w:rsid w:val="00C5213B"/>
    <w:rsid w:val="00C53EE2"/>
    <w:rsid w:val="00C615B0"/>
    <w:rsid w:val="00C64F59"/>
    <w:rsid w:val="00C6544F"/>
    <w:rsid w:val="00C70B51"/>
    <w:rsid w:val="00C719C0"/>
    <w:rsid w:val="00C73022"/>
    <w:rsid w:val="00C7404B"/>
    <w:rsid w:val="00C74FAA"/>
    <w:rsid w:val="00C81070"/>
    <w:rsid w:val="00C82261"/>
    <w:rsid w:val="00C85A5F"/>
    <w:rsid w:val="00C86A20"/>
    <w:rsid w:val="00C916EE"/>
    <w:rsid w:val="00C9328D"/>
    <w:rsid w:val="00CA04F9"/>
    <w:rsid w:val="00CA5A6B"/>
    <w:rsid w:val="00CA6153"/>
    <w:rsid w:val="00CB1C8F"/>
    <w:rsid w:val="00CB2405"/>
    <w:rsid w:val="00CB24B8"/>
    <w:rsid w:val="00CB7953"/>
    <w:rsid w:val="00CC289B"/>
    <w:rsid w:val="00CC2B8E"/>
    <w:rsid w:val="00CC3F29"/>
    <w:rsid w:val="00CC7B08"/>
    <w:rsid w:val="00CD00FC"/>
    <w:rsid w:val="00CD18FC"/>
    <w:rsid w:val="00CE15E2"/>
    <w:rsid w:val="00CE206C"/>
    <w:rsid w:val="00CE6C0C"/>
    <w:rsid w:val="00CE6FB2"/>
    <w:rsid w:val="00CF3B65"/>
    <w:rsid w:val="00CF5372"/>
    <w:rsid w:val="00CF6B67"/>
    <w:rsid w:val="00CF72B4"/>
    <w:rsid w:val="00D009B8"/>
    <w:rsid w:val="00D0220C"/>
    <w:rsid w:val="00D0738E"/>
    <w:rsid w:val="00D07B81"/>
    <w:rsid w:val="00D20B73"/>
    <w:rsid w:val="00D2165C"/>
    <w:rsid w:val="00D25333"/>
    <w:rsid w:val="00D27D81"/>
    <w:rsid w:val="00D33AA8"/>
    <w:rsid w:val="00D377BD"/>
    <w:rsid w:val="00D415A8"/>
    <w:rsid w:val="00D423A3"/>
    <w:rsid w:val="00D43C1B"/>
    <w:rsid w:val="00D46F05"/>
    <w:rsid w:val="00D51A58"/>
    <w:rsid w:val="00D53A38"/>
    <w:rsid w:val="00D57AFD"/>
    <w:rsid w:val="00D57D1E"/>
    <w:rsid w:val="00D653E0"/>
    <w:rsid w:val="00D71C14"/>
    <w:rsid w:val="00D75D02"/>
    <w:rsid w:val="00D76F80"/>
    <w:rsid w:val="00D77762"/>
    <w:rsid w:val="00D777D4"/>
    <w:rsid w:val="00D80888"/>
    <w:rsid w:val="00D87FDB"/>
    <w:rsid w:val="00DA2629"/>
    <w:rsid w:val="00DB29A2"/>
    <w:rsid w:val="00DB4E6D"/>
    <w:rsid w:val="00DC4221"/>
    <w:rsid w:val="00DC4971"/>
    <w:rsid w:val="00DC538A"/>
    <w:rsid w:val="00DC5A54"/>
    <w:rsid w:val="00DC718A"/>
    <w:rsid w:val="00DD252B"/>
    <w:rsid w:val="00DD2C39"/>
    <w:rsid w:val="00DD3542"/>
    <w:rsid w:val="00DD3861"/>
    <w:rsid w:val="00DD56E6"/>
    <w:rsid w:val="00DD66D5"/>
    <w:rsid w:val="00DD67EA"/>
    <w:rsid w:val="00DE26A5"/>
    <w:rsid w:val="00DE4823"/>
    <w:rsid w:val="00DF0325"/>
    <w:rsid w:val="00DF21DC"/>
    <w:rsid w:val="00DF4262"/>
    <w:rsid w:val="00DF4E44"/>
    <w:rsid w:val="00DF70FD"/>
    <w:rsid w:val="00E00B12"/>
    <w:rsid w:val="00E015A0"/>
    <w:rsid w:val="00E0552C"/>
    <w:rsid w:val="00E07ED0"/>
    <w:rsid w:val="00E10DA9"/>
    <w:rsid w:val="00E13EE8"/>
    <w:rsid w:val="00E150EF"/>
    <w:rsid w:val="00E173BD"/>
    <w:rsid w:val="00E203D2"/>
    <w:rsid w:val="00E23090"/>
    <w:rsid w:val="00E252FE"/>
    <w:rsid w:val="00E32715"/>
    <w:rsid w:val="00E335D0"/>
    <w:rsid w:val="00E36496"/>
    <w:rsid w:val="00E36FCB"/>
    <w:rsid w:val="00E40C01"/>
    <w:rsid w:val="00E40F26"/>
    <w:rsid w:val="00E41570"/>
    <w:rsid w:val="00E42C30"/>
    <w:rsid w:val="00E53578"/>
    <w:rsid w:val="00E53B3E"/>
    <w:rsid w:val="00E5612D"/>
    <w:rsid w:val="00E572BA"/>
    <w:rsid w:val="00E607C6"/>
    <w:rsid w:val="00E6214A"/>
    <w:rsid w:val="00E64BC8"/>
    <w:rsid w:val="00E65268"/>
    <w:rsid w:val="00E669F3"/>
    <w:rsid w:val="00E7487B"/>
    <w:rsid w:val="00E7745E"/>
    <w:rsid w:val="00E81105"/>
    <w:rsid w:val="00E84076"/>
    <w:rsid w:val="00E87D15"/>
    <w:rsid w:val="00E90A7A"/>
    <w:rsid w:val="00E95560"/>
    <w:rsid w:val="00EA0D0C"/>
    <w:rsid w:val="00EB1FF1"/>
    <w:rsid w:val="00EB59A9"/>
    <w:rsid w:val="00EB623F"/>
    <w:rsid w:val="00EC0B5D"/>
    <w:rsid w:val="00EC508D"/>
    <w:rsid w:val="00ED2DF3"/>
    <w:rsid w:val="00ED3E58"/>
    <w:rsid w:val="00EE4789"/>
    <w:rsid w:val="00EE60E3"/>
    <w:rsid w:val="00EE79D1"/>
    <w:rsid w:val="00EE7B88"/>
    <w:rsid w:val="00EF09B0"/>
    <w:rsid w:val="00EF2908"/>
    <w:rsid w:val="00F0712B"/>
    <w:rsid w:val="00F1419C"/>
    <w:rsid w:val="00F15B50"/>
    <w:rsid w:val="00F203D0"/>
    <w:rsid w:val="00F20452"/>
    <w:rsid w:val="00F20747"/>
    <w:rsid w:val="00F231FF"/>
    <w:rsid w:val="00F2377A"/>
    <w:rsid w:val="00F243DB"/>
    <w:rsid w:val="00F26A9C"/>
    <w:rsid w:val="00F2788F"/>
    <w:rsid w:val="00F3013E"/>
    <w:rsid w:val="00F32475"/>
    <w:rsid w:val="00F37F33"/>
    <w:rsid w:val="00F4031E"/>
    <w:rsid w:val="00F44AE0"/>
    <w:rsid w:val="00F45ED1"/>
    <w:rsid w:val="00F47D7F"/>
    <w:rsid w:val="00F55F39"/>
    <w:rsid w:val="00F658A2"/>
    <w:rsid w:val="00F75107"/>
    <w:rsid w:val="00F76832"/>
    <w:rsid w:val="00F80186"/>
    <w:rsid w:val="00F82E4C"/>
    <w:rsid w:val="00F83F92"/>
    <w:rsid w:val="00F85276"/>
    <w:rsid w:val="00F85961"/>
    <w:rsid w:val="00F866AD"/>
    <w:rsid w:val="00F92C9D"/>
    <w:rsid w:val="00F95D57"/>
    <w:rsid w:val="00FA2017"/>
    <w:rsid w:val="00FA2DDD"/>
    <w:rsid w:val="00FA4654"/>
    <w:rsid w:val="00FA615F"/>
    <w:rsid w:val="00FB02B9"/>
    <w:rsid w:val="00FB1EF5"/>
    <w:rsid w:val="00FC0637"/>
    <w:rsid w:val="00FC5F1E"/>
    <w:rsid w:val="00FC7632"/>
    <w:rsid w:val="00FD4B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w14="http://schemas.microsoft.com/office/word/2010/wordml" xmlns:dgm="http://schemas.openxmlformats.org/drawingml/2006/diagram" xmlns:c="http://schemas.openxmlformats.org/drawingml/2006/chart" xmlns:p="http://schemas.openxmlformats.org/presentationml/2006/main" xmlns:mc="http://schemas.openxmlformats.org/markup-compatibility/2006">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3D0"/>
    <w:pPr>
      <w:spacing w:before="240" w:after="0" w:line="240" w:lineRule="auto"/>
      <w:ind w:left="851"/>
      <w:jc w:val="both"/>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393920"/>
    <w:pPr>
      <w:keepNext/>
      <w:keepLines/>
      <w:numPr>
        <w:numId w:val="13"/>
      </w:numPr>
      <w:spacing w:before="480"/>
      <w:outlineLvl w:val="0"/>
    </w:pPr>
    <w:rPr>
      <w:rFonts w:asciiTheme="majorHAnsi" w:eastAsiaTheme="majorEastAsia" w:hAnsiTheme="majorHAnsi" w:cstheme="minorHAnsi"/>
      <w:b/>
      <w:bCs/>
      <w:color w:val="365F91" w:themeColor="accent1" w:themeShade="BF"/>
      <w:sz w:val="28"/>
      <w:szCs w:val="28"/>
    </w:rPr>
  </w:style>
  <w:style w:type="paragraph" w:styleId="Heading2">
    <w:name w:val="heading 2"/>
    <w:basedOn w:val="Normal"/>
    <w:next w:val="Normal"/>
    <w:link w:val="Heading2Char"/>
    <w:uiPriority w:val="9"/>
    <w:unhideWhenUsed/>
    <w:qFormat/>
    <w:rsid w:val="005A1CD4"/>
    <w:pPr>
      <w:keepNext/>
      <w:keepLines/>
      <w:numPr>
        <w:ilvl w:val="1"/>
        <w:numId w:val="13"/>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F4262"/>
    <w:pPr>
      <w:keepNext/>
      <w:keepLines/>
      <w:numPr>
        <w:ilvl w:val="2"/>
        <w:numId w:val="13"/>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4262"/>
    <w:pPr>
      <w:keepNext/>
      <w:keepLines/>
      <w:numPr>
        <w:ilvl w:val="3"/>
        <w:numId w:val="1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F4262"/>
    <w:pPr>
      <w:keepNext/>
      <w:keepLines/>
      <w:numPr>
        <w:ilvl w:val="4"/>
        <w:numId w:val="1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F4262"/>
    <w:pPr>
      <w:keepNext/>
      <w:keepLines/>
      <w:numPr>
        <w:ilvl w:val="5"/>
        <w:numId w:val="1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F4262"/>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F4262"/>
    <w:pPr>
      <w:keepNext/>
      <w:keepLines/>
      <w:numPr>
        <w:ilvl w:val="7"/>
        <w:numId w:val="13"/>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DF4262"/>
    <w:pPr>
      <w:keepNext/>
      <w:keepLines/>
      <w:numPr>
        <w:ilvl w:val="8"/>
        <w:numId w:val="13"/>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5A172C"/>
    <w:rPr>
      <w:sz w:val="20"/>
    </w:rPr>
  </w:style>
  <w:style w:type="character" w:customStyle="1" w:styleId="FootnoteTextChar">
    <w:name w:val="Footnote Text Char"/>
    <w:basedOn w:val="DefaultParagraphFont"/>
    <w:link w:val="FootnoteText"/>
    <w:uiPriority w:val="99"/>
    <w:semiHidden/>
    <w:rsid w:val="005A172C"/>
    <w:rPr>
      <w:rFonts w:ascii="Times New Roman" w:eastAsia="Times New Roman" w:hAnsi="Times New Roman" w:cs="Times New Roman"/>
      <w:sz w:val="20"/>
      <w:szCs w:val="20"/>
    </w:rPr>
  </w:style>
  <w:style w:type="character" w:styleId="FootnoteReference">
    <w:name w:val="footnote reference"/>
    <w:uiPriority w:val="99"/>
    <w:semiHidden/>
    <w:rsid w:val="005A172C"/>
    <w:rPr>
      <w:vertAlign w:val="superscript"/>
    </w:rPr>
  </w:style>
  <w:style w:type="paragraph" w:styleId="Caption">
    <w:name w:val="caption"/>
    <w:basedOn w:val="Normal"/>
    <w:next w:val="Normal"/>
    <w:unhideWhenUsed/>
    <w:qFormat/>
    <w:rsid w:val="005A172C"/>
    <w:pPr>
      <w:spacing w:before="0" w:after="200"/>
    </w:pPr>
    <w:rPr>
      <w:b/>
      <w:bCs/>
      <w:color w:val="4F81BD" w:themeColor="accent1"/>
      <w:sz w:val="18"/>
      <w:szCs w:val="18"/>
    </w:rPr>
  </w:style>
  <w:style w:type="character" w:styleId="Hyperlink">
    <w:name w:val="Hyperlink"/>
    <w:basedOn w:val="DefaultParagraphFont"/>
    <w:uiPriority w:val="99"/>
    <w:unhideWhenUsed/>
    <w:rsid w:val="00E7487B"/>
    <w:rPr>
      <w:color w:val="0000FF"/>
      <w:u w:val="single"/>
    </w:rPr>
  </w:style>
  <w:style w:type="paragraph" w:styleId="BalloonText">
    <w:name w:val="Balloon Text"/>
    <w:basedOn w:val="Normal"/>
    <w:link w:val="BalloonTextChar"/>
    <w:uiPriority w:val="99"/>
    <w:semiHidden/>
    <w:unhideWhenUsed/>
    <w:rsid w:val="00F85961"/>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961"/>
    <w:rPr>
      <w:rFonts w:ascii="Tahoma" w:eastAsia="Times New Roman" w:hAnsi="Tahoma" w:cs="Tahoma"/>
      <w:sz w:val="16"/>
      <w:szCs w:val="16"/>
    </w:rPr>
  </w:style>
  <w:style w:type="paragraph" w:styleId="ListParagraph">
    <w:name w:val="List Paragraph"/>
    <w:basedOn w:val="Normal"/>
    <w:uiPriority w:val="34"/>
    <w:qFormat/>
    <w:rsid w:val="00F85961"/>
    <w:pPr>
      <w:ind w:left="720"/>
      <w:contextualSpacing/>
    </w:pPr>
  </w:style>
  <w:style w:type="paragraph" w:styleId="NormalWeb">
    <w:name w:val="Normal (Web)"/>
    <w:basedOn w:val="Normal"/>
    <w:uiPriority w:val="99"/>
    <w:semiHidden/>
    <w:unhideWhenUsed/>
    <w:rsid w:val="00C73022"/>
    <w:pPr>
      <w:spacing w:before="100" w:beforeAutospacing="1" w:after="100" w:afterAutospacing="1"/>
      <w:ind w:left="0"/>
      <w:jc w:val="left"/>
    </w:pPr>
    <w:rPr>
      <w:sz w:val="24"/>
      <w:szCs w:val="24"/>
      <w:lang w:eastAsia="fr-FR"/>
    </w:rPr>
  </w:style>
  <w:style w:type="character" w:styleId="Strong">
    <w:name w:val="Strong"/>
    <w:basedOn w:val="DefaultParagraphFont"/>
    <w:uiPriority w:val="22"/>
    <w:qFormat/>
    <w:rsid w:val="00C73022"/>
    <w:rPr>
      <w:b/>
      <w:bCs/>
    </w:rPr>
  </w:style>
  <w:style w:type="character" w:customStyle="1" w:styleId="apple-converted-space">
    <w:name w:val="apple-converted-space"/>
    <w:basedOn w:val="DefaultParagraphFont"/>
    <w:rsid w:val="00C73022"/>
  </w:style>
  <w:style w:type="character" w:customStyle="1" w:styleId="Heading2Char">
    <w:name w:val="Heading 2 Char"/>
    <w:basedOn w:val="DefaultParagraphFont"/>
    <w:link w:val="Heading2"/>
    <w:uiPriority w:val="9"/>
    <w:rsid w:val="005A1CD4"/>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393920"/>
    <w:rPr>
      <w:rFonts w:asciiTheme="majorHAnsi" w:eastAsiaTheme="majorEastAsia" w:hAnsiTheme="majorHAnsi" w:cstheme="minorHAnsi"/>
      <w:b/>
      <w:bCs/>
      <w:color w:val="365F91" w:themeColor="accent1" w:themeShade="BF"/>
      <w:sz w:val="28"/>
      <w:szCs w:val="28"/>
    </w:rPr>
  </w:style>
  <w:style w:type="table" w:styleId="TableGrid">
    <w:name w:val="Table Grid"/>
    <w:basedOn w:val="TableNormal"/>
    <w:uiPriority w:val="59"/>
    <w:rsid w:val="00C61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pp">
    <w:name w:val="Heading_pp"/>
    <w:basedOn w:val="Normal"/>
    <w:rsid w:val="005051D2"/>
    <w:pPr>
      <w:keepNext/>
      <w:spacing w:before="480" w:after="240"/>
      <w:ind w:left="0"/>
      <w:jc w:val="center"/>
    </w:pPr>
    <w:rPr>
      <w:rFonts w:ascii="Arial" w:hAnsi="Arial"/>
      <w:b/>
      <w:caps/>
      <w:sz w:val="24"/>
    </w:rPr>
  </w:style>
  <w:style w:type="paragraph" w:customStyle="1" w:styleId="Tablecover">
    <w:name w:val="Table_cover"/>
    <w:basedOn w:val="Normal"/>
    <w:rsid w:val="005051D2"/>
    <w:pPr>
      <w:spacing w:before="60" w:after="60"/>
      <w:ind w:left="0"/>
      <w:jc w:val="left"/>
    </w:pPr>
  </w:style>
  <w:style w:type="paragraph" w:customStyle="1" w:styleId="TableTitle">
    <w:name w:val="Table Title"/>
    <w:basedOn w:val="Table"/>
    <w:rsid w:val="005051D2"/>
    <w:pPr>
      <w:keepNext/>
      <w:spacing w:before="120" w:after="120"/>
      <w:jc w:val="center"/>
    </w:pPr>
    <w:rPr>
      <w:b/>
    </w:rPr>
  </w:style>
  <w:style w:type="paragraph" w:customStyle="1" w:styleId="Table">
    <w:name w:val="Table"/>
    <w:basedOn w:val="Normal"/>
    <w:rsid w:val="005051D2"/>
    <w:pPr>
      <w:spacing w:before="60" w:after="60"/>
      <w:ind w:left="0"/>
      <w:jc w:val="left"/>
    </w:pPr>
  </w:style>
  <w:style w:type="character" w:customStyle="1" w:styleId="Heading3Char">
    <w:name w:val="Heading 3 Char"/>
    <w:basedOn w:val="DefaultParagraphFont"/>
    <w:link w:val="Heading3"/>
    <w:uiPriority w:val="9"/>
    <w:semiHidden/>
    <w:rsid w:val="00DF4262"/>
    <w:rPr>
      <w:rFonts w:asciiTheme="majorHAnsi" w:eastAsiaTheme="majorEastAsia" w:hAnsiTheme="majorHAnsi" w:cstheme="majorBidi"/>
      <w:b/>
      <w:bCs/>
      <w:color w:val="4F81BD" w:themeColor="accent1"/>
      <w:szCs w:val="20"/>
    </w:rPr>
  </w:style>
  <w:style w:type="character" w:customStyle="1" w:styleId="Heading4Char">
    <w:name w:val="Heading 4 Char"/>
    <w:basedOn w:val="DefaultParagraphFont"/>
    <w:link w:val="Heading4"/>
    <w:uiPriority w:val="9"/>
    <w:semiHidden/>
    <w:rsid w:val="00DF4262"/>
    <w:rPr>
      <w:rFonts w:asciiTheme="majorHAnsi" w:eastAsiaTheme="majorEastAsia" w:hAnsiTheme="majorHAnsi" w:cstheme="majorBidi"/>
      <w:b/>
      <w:bCs/>
      <w:i/>
      <w:iCs/>
      <w:color w:val="4F81BD" w:themeColor="accent1"/>
      <w:szCs w:val="20"/>
    </w:rPr>
  </w:style>
  <w:style w:type="character" w:customStyle="1" w:styleId="Heading5Char">
    <w:name w:val="Heading 5 Char"/>
    <w:basedOn w:val="DefaultParagraphFont"/>
    <w:link w:val="Heading5"/>
    <w:uiPriority w:val="9"/>
    <w:semiHidden/>
    <w:rsid w:val="00DF4262"/>
    <w:rPr>
      <w:rFonts w:asciiTheme="majorHAnsi" w:eastAsiaTheme="majorEastAsia" w:hAnsiTheme="majorHAnsi" w:cstheme="majorBidi"/>
      <w:color w:val="243F60" w:themeColor="accent1" w:themeShade="7F"/>
      <w:szCs w:val="20"/>
    </w:rPr>
  </w:style>
  <w:style w:type="character" w:customStyle="1" w:styleId="Heading6Char">
    <w:name w:val="Heading 6 Char"/>
    <w:basedOn w:val="DefaultParagraphFont"/>
    <w:link w:val="Heading6"/>
    <w:uiPriority w:val="9"/>
    <w:semiHidden/>
    <w:rsid w:val="00DF4262"/>
    <w:rPr>
      <w:rFonts w:asciiTheme="majorHAnsi" w:eastAsiaTheme="majorEastAsia" w:hAnsiTheme="majorHAnsi" w:cstheme="majorBidi"/>
      <w:i/>
      <w:iCs/>
      <w:color w:val="243F60" w:themeColor="accent1" w:themeShade="7F"/>
      <w:szCs w:val="20"/>
    </w:rPr>
  </w:style>
  <w:style w:type="character" w:customStyle="1" w:styleId="Heading7Char">
    <w:name w:val="Heading 7 Char"/>
    <w:basedOn w:val="DefaultParagraphFont"/>
    <w:link w:val="Heading7"/>
    <w:uiPriority w:val="9"/>
    <w:semiHidden/>
    <w:rsid w:val="00DF4262"/>
    <w:rPr>
      <w:rFonts w:asciiTheme="majorHAnsi" w:eastAsiaTheme="majorEastAsia" w:hAnsiTheme="majorHAnsi" w:cstheme="majorBidi"/>
      <w:i/>
      <w:iCs/>
      <w:color w:val="404040" w:themeColor="text1" w:themeTint="BF"/>
      <w:szCs w:val="20"/>
    </w:rPr>
  </w:style>
  <w:style w:type="character" w:customStyle="1" w:styleId="Heading8Char">
    <w:name w:val="Heading 8 Char"/>
    <w:basedOn w:val="DefaultParagraphFont"/>
    <w:link w:val="Heading8"/>
    <w:uiPriority w:val="9"/>
    <w:semiHidden/>
    <w:rsid w:val="00DF426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F4262"/>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nhideWhenUsed/>
    <w:rsid w:val="007A7D32"/>
    <w:pPr>
      <w:tabs>
        <w:tab w:val="center" w:pos="4513"/>
        <w:tab w:val="right" w:pos="9026"/>
      </w:tabs>
      <w:spacing w:before="0"/>
    </w:pPr>
  </w:style>
  <w:style w:type="character" w:customStyle="1" w:styleId="HeaderChar">
    <w:name w:val="Header Char"/>
    <w:basedOn w:val="DefaultParagraphFont"/>
    <w:link w:val="Header"/>
    <w:uiPriority w:val="99"/>
    <w:rsid w:val="007A7D32"/>
    <w:rPr>
      <w:rFonts w:ascii="Times New Roman" w:eastAsia="Times New Roman" w:hAnsi="Times New Roman" w:cs="Times New Roman"/>
      <w:szCs w:val="20"/>
    </w:rPr>
  </w:style>
  <w:style w:type="paragraph" w:styleId="Footer">
    <w:name w:val="footer"/>
    <w:basedOn w:val="Normal"/>
    <w:link w:val="FooterChar"/>
    <w:uiPriority w:val="99"/>
    <w:unhideWhenUsed/>
    <w:rsid w:val="007A7D32"/>
    <w:pPr>
      <w:tabs>
        <w:tab w:val="center" w:pos="4513"/>
        <w:tab w:val="right" w:pos="9026"/>
      </w:tabs>
      <w:spacing w:before="0"/>
    </w:pPr>
  </w:style>
  <w:style w:type="character" w:customStyle="1" w:styleId="FooterChar">
    <w:name w:val="Footer Char"/>
    <w:basedOn w:val="DefaultParagraphFont"/>
    <w:link w:val="Footer"/>
    <w:uiPriority w:val="99"/>
    <w:rsid w:val="007A7D32"/>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874DD5"/>
    <w:rPr>
      <w:sz w:val="16"/>
      <w:szCs w:val="16"/>
    </w:rPr>
  </w:style>
  <w:style w:type="paragraph" w:styleId="CommentText">
    <w:name w:val="annotation text"/>
    <w:basedOn w:val="Normal"/>
    <w:link w:val="CommentTextChar"/>
    <w:uiPriority w:val="99"/>
    <w:semiHidden/>
    <w:unhideWhenUsed/>
    <w:rsid w:val="00874DD5"/>
    <w:rPr>
      <w:sz w:val="20"/>
    </w:rPr>
  </w:style>
  <w:style w:type="character" w:customStyle="1" w:styleId="CommentTextChar">
    <w:name w:val="Comment Text Char"/>
    <w:basedOn w:val="DefaultParagraphFont"/>
    <w:link w:val="CommentText"/>
    <w:uiPriority w:val="99"/>
    <w:semiHidden/>
    <w:rsid w:val="00874D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74DD5"/>
    <w:rPr>
      <w:b/>
      <w:bCs/>
    </w:rPr>
  </w:style>
  <w:style w:type="character" w:customStyle="1" w:styleId="CommentSubjectChar">
    <w:name w:val="Comment Subject Char"/>
    <w:basedOn w:val="CommentTextChar"/>
    <w:link w:val="CommentSubject"/>
    <w:uiPriority w:val="99"/>
    <w:semiHidden/>
    <w:rsid w:val="00874DD5"/>
    <w:rPr>
      <w:rFonts w:ascii="Times New Roman" w:eastAsia="Times New Roman" w:hAnsi="Times New Roman" w:cs="Times New Roman"/>
      <w:b/>
      <w:bCs/>
      <w:sz w:val="20"/>
      <w:szCs w:val="20"/>
    </w:rPr>
  </w:style>
  <w:style w:type="paragraph" w:styleId="Revision">
    <w:name w:val="Revision"/>
    <w:hidden/>
    <w:uiPriority w:val="99"/>
    <w:semiHidden/>
    <w:rsid w:val="00DF21DC"/>
    <w:pPr>
      <w:spacing w:after="0" w:line="240" w:lineRule="auto"/>
    </w:pPr>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0C4508"/>
    <w:rPr>
      <w:color w:val="800080" w:themeColor="followedHyperlink"/>
      <w:u w:val="single"/>
    </w:rPr>
  </w:style>
  <w:style w:type="table" w:customStyle="1" w:styleId="TableGrid1">
    <w:name w:val="Table Grid1"/>
    <w:basedOn w:val="TableNormal"/>
    <w:next w:val="TableGrid"/>
    <w:uiPriority w:val="59"/>
    <w:rsid w:val="00EE79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3D0"/>
    <w:pPr>
      <w:spacing w:before="240" w:after="0" w:line="240" w:lineRule="auto"/>
      <w:ind w:left="851"/>
      <w:jc w:val="both"/>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393920"/>
    <w:pPr>
      <w:keepNext/>
      <w:keepLines/>
      <w:numPr>
        <w:numId w:val="13"/>
      </w:numPr>
      <w:spacing w:before="480"/>
      <w:outlineLvl w:val="0"/>
    </w:pPr>
    <w:rPr>
      <w:rFonts w:asciiTheme="majorHAnsi" w:eastAsiaTheme="majorEastAsia" w:hAnsiTheme="majorHAnsi" w:cstheme="minorHAnsi"/>
      <w:b/>
      <w:bCs/>
      <w:color w:val="365F91" w:themeColor="accent1" w:themeShade="BF"/>
      <w:sz w:val="28"/>
      <w:szCs w:val="28"/>
    </w:rPr>
  </w:style>
  <w:style w:type="paragraph" w:styleId="Heading2">
    <w:name w:val="heading 2"/>
    <w:basedOn w:val="Normal"/>
    <w:next w:val="Normal"/>
    <w:link w:val="Heading2Char"/>
    <w:uiPriority w:val="9"/>
    <w:unhideWhenUsed/>
    <w:qFormat/>
    <w:rsid w:val="005A1CD4"/>
    <w:pPr>
      <w:keepNext/>
      <w:keepLines/>
      <w:numPr>
        <w:ilvl w:val="1"/>
        <w:numId w:val="13"/>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F4262"/>
    <w:pPr>
      <w:keepNext/>
      <w:keepLines/>
      <w:numPr>
        <w:ilvl w:val="2"/>
        <w:numId w:val="13"/>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4262"/>
    <w:pPr>
      <w:keepNext/>
      <w:keepLines/>
      <w:numPr>
        <w:ilvl w:val="3"/>
        <w:numId w:val="1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F4262"/>
    <w:pPr>
      <w:keepNext/>
      <w:keepLines/>
      <w:numPr>
        <w:ilvl w:val="4"/>
        <w:numId w:val="1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F4262"/>
    <w:pPr>
      <w:keepNext/>
      <w:keepLines/>
      <w:numPr>
        <w:ilvl w:val="5"/>
        <w:numId w:val="1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F4262"/>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F4262"/>
    <w:pPr>
      <w:keepNext/>
      <w:keepLines/>
      <w:numPr>
        <w:ilvl w:val="7"/>
        <w:numId w:val="13"/>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DF4262"/>
    <w:pPr>
      <w:keepNext/>
      <w:keepLines/>
      <w:numPr>
        <w:ilvl w:val="8"/>
        <w:numId w:val="13"/>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5A172C"/>
    <w:rPr>
      <w:sz w:val="20"/>
    </w:rPr>
  </w:style>
  <w:style w:type="character" w:customStyle="1" w:styleId="FootnoteTextChar">
    <w:name w:val="Footnote Text Char"/>
    <w:basedOn w:val="DefaultParagraphFont"/>
    <w:link w:val="FootnoteText"/>
    <w:uiPriority w:val="99"/>
    <w:semiHidden/>
    <w:rsid w:val="005A172C"/>
    <w:rPr>
      <w:rFonts w:ascii="Times New Roman" w:eastAsia="Times New Roman" w:hAnsi="Times New Roman" w:cs="Times New Roman"/>
      <w:sz w:val="20"/>
      <w:szCs w:val="20"/>
    </w:rPr>
  </w:style>
  <w:style w:type="character" w:styleId="FootnoteReference">
    <w:name w:val="footnote reference"/>
    <w:uiPriority w:val="99"/>
    <w:semiHidden/>
    <w:rsid w:val="005A172C"/>
    <w:rPr>
      <w:vertAlign w:val="superscript"/>
    </w:rPr>
  </w:style>
  <w:style w:type="paragraph" w:styleId="Caption">
    <w:name w:val="caption"/>
    <w:basedOn w:val="Normal"/>
    <w:next w:val="Normal"/>
    <w:unhideWhenUsed/>
    <w:qFormat/>
    <w:rsid w:val="005A172C"/>
    <w:pPr>
      <w:spacing w:before="0" w:after="200"/>
    </w:pPr>
    <w:rPr>
      <w:b/>
      <w:bCs/>
      <w:color w:val="4F81BD" w:themeColor="accent1"/>
      <w:sz w:val="18"/>
      <w:szCs w:val="18"/>
    </w:rPr>
  </w:style>
  <w:style w:type="character" w:styleId="Hyperlink">
    <w:name w:val="Hyperlink"/>
    <w:basedOn w:val="DefaultParagraphFont"/>
    <w:uiPriority w:val="99"/>
    <w:unhideWhenUsed/>
    <w:rsid w:val="00E7487B"/>
    <w:rPr>
      <w:color w:val="0000FF"/>
      <w:u w:val="single"/>
    </w:rPr>
  </w:style>
  <w:style w:type="paragraph" w:styleId="BalloonText">
    <w:name w:val="Balloon Text"/>
    <w:basedOn w:val="Normal"/>
    <w:link w:val="BalloonTextChar"/>
    <w:uiPriority w:val="99"/>
    <w:semiHidden/>
    <w:unhideWhenUsed/>
    <w:rsid w:val="00F85961"/>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961"/>
    <w:rPr>
      <w:rFonts w:ascii="Tahoma" w:eastAsia="Times New Roman" w:hAnsi="Tahoma" w:cs="Tahoma"/>
      <w:sz w:val="16"/>
      <w:szCs w:val="16"/>
    </w:rPr>
  </w:style>
  <w:style w:type="paragraph" w:styleId="ListParagraph">
    <w:name w:val="List Paragraph"/>
    <w:basedOn w:val="Normal"/>
    <w:uiPriority w:val="34"/>
    <w:qFormat/>
    <w:rsid w:val="00F85961"/>
    <w:pPr>
      <w:ind w:left="720"/>
      <w:contextualSpacing/>
    </w:pPr>
  </w:style>
  <w:style w:type="paragraph" w:styleId="NormalWeb">
    <w:name w:val="Normal (Web)"/>
    <w:basedOn w:val="Normal"/>
    <w:uiPriority w:val="99"/>
    <w:semiHidden/>
    <w:unhideWhenUsed/>
    <w:rsid w:val="00C73022"/>
    <w:pPr>
      <w:spacing w:before="100" w:beforeAutospacing="1" w:after="100" w:afterAutospacing="1"/>
      <w:ind w:left="0"/>
      <w:jc w:val="left"/>
    </w:pPr>
    <w:rPr>
      <w:sz w:val="24"/>
      <w:szCs w:val="24"/>
      <w:lang w:eastAsia="en-GB"/>
    </w:rPr>
  </w:style>
  <w:style w:type="character" w:styleId="Strong">
    <w:name w:val="Strong"/>
    <w:basedOn w:val="DefaultParagraphFont"/>
    <w:uiPriority w:val="22"/>
    <w:qFormat/>
    <w:rsid w:val="00C73022"/>
    <w:rPr>
      <w:b/>
      <w:bCs/>
    </w:rPr>
  </w:style>
  <w:style w:type="character" w:customStyle="1" w:styleId="apple-converted-space">
    <w:name w:val="apple-converted-space"/>
    <w:basedOn w:val="DefaultParagraphFont"/>
    <w:rsid w:val="00C73022"/>
  </w:style>
  <w:style w:type="character" w:customStyle="1" w:styleId="Heading2Char">
    <w:name w:val="Heading 2 Char"/>
    <w:basedOn w:val="DefaultParagraphFont"/>
    <w:link w:val="Heading2"/>
    <w:uiPriority w:val="9"/>
    <w:rsid w:val="005A1CD4"/>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393920"/>
    <w:rPr>
      <w:rFonts w:asciiTheme="majorHAnsi" w:eastAsiaTheme="majorEastAsia" w:hAnsiTheme="majorHAnsi" w:cstheme="minorHAnsi"/>
      <w:b/>
      <w:bCs/>
      <w:color w:val="365F91" w:themeColor="accent1" w:themeShade="BF"/>
      <w:sz w:val="28"/>
      <w:szCs w:val="28"/>
    </w:rPr>
  </w:style>
  <w:style w:type="table" w:styleId="TableGrid">
    <w:name w:val="Table Grid"/>
    <w:basedOn w:val="TableNormal"/>
    <w:uiPriority w:val="59"/>
    <w:rsid w:val="00C61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pp">
    <w:name w:val="Heading_pp"/>
    <w:basedOn w:val="Normal"/>
    <w:rsid w:val="005051D2"/>
    <w:pPr>
      <w:keepNext/>
      <w:spacing w:before="480" w:after="240"/>
      <w:ind w:left="0"/>
      <w:jc w:val="center"/>
    </w:pPr>
    <w:rPr>
      <w:rFonts w:ascii="Arial" w:hAnsi="Arial"/>
      <w:b/>
      <w:caps/>
      <w:sz w:val="24"/>
    </w:rPr>
  </w:style>
  <w:style w:type="paragraph" w:customStyle="1" w:styleId="Tablecover">
    <w:name w:val="Table_cover"/>
    <w:basedOn w:val="Normal"/>
    <w:rsid w:val="005051D2"/>
    <w:pPr>
      <w:spacing w:before="60" w:after="60"/>
      <w:ind w:left="0"/>
      <w:jc w:val="left"/>
    </w:pPr>
  </w:style>
  <w:style w:type="paragraph" w:customStyle="1" w:styleId="TableTitle">
    <w:name w:val="Table Title"/>
    <w:basedOn w:val="Table"/>
    <w:rsid w:val="005051D2"/>
    <w:pPr>
      <w:keepNext/>
      <w:spacing w:before="120" w:after="120"/>
      <w:jc w:val="center"/>
    </w:pPr>
    <w:rPr>
      <w:b/>
    </w:rPr>
  </w:style>
  <w:style w:type="paragraph" w:customStyle="1" w:styleId="Table">
    <w:name w:val="Table"/>
    <w:basedOn w:val="Normal"/>
    <w:rsid w:val="005051D2"/>
    <w:pPr>
      <w:spacing w:before="60" w:after="60"/>
      <w:ind w:left="0"/>
      <w:jc w:val="left"/>
    </w:pPr>
  </w:style>
  <w:style w:type="character" w:customStyle="1" w:styleId="Heading3Char">
    <w:name w:val="Heading 3 Char"/>
    <w:basedOn w:val="DefaultParagraphFont"/>
    <w:link w:val="Heading3"/>
    <w:uiPriority w:val="9"/>
    <w:semiHidden/>
    <w:rsid w:val="00DF4262"/>
    <w:rPr>
      <w:rFonts w:asciiTheme="majorHAnsi" w:eastAsiaTheme="majorEastAsia" w:hAnsiTheme="majorHAnsi" w:cstheme="majorBidi"/>
      <w:b/>
      <w:bCs/>
      <w:color w:val="4F81BD" w:themeColor="accent1"/>
      <w:szCs w:val="20"/>
    </w:rPr>
  </w:style>
  <w:style w:type="character" w:customStyle="1" w:styleId="Heading4Char">
    <w:name w:val="Heading 4 Char"/>
    <w:basedOn w:val="DefaultParagraphFont"/>
    <w:link w:val="Heading4"/>
    <w:uiPriority w:val="9"/>
    <w:semiHidden/>
    <w:rsid w:val="00DF4262"/>
    <w:rPr>
      <w:rFonts w:asciiTheme="majorHAnsi" w:eastAsiaTheme="majorEastAsia" w:hAnsiTheme="majorHAnsi" w:cstheme="majorBidi"/>
      <w:b/>
      <w:bCs/>
      <w:i/>
      <w:iCs/>
      <w:color w:val="4F81BD" w:themeColor="accent1"/>
      <w:szCs w:val="20"/>
    </w:rPr>
  </w:style>
  <w:style w:type="character" w:customStyle="1" w:styleId="Heading5Char">
    <w:name w:val="Heading 5 Char"/>
    <w:basedOn w:val="DefaultParagraphFont"/>
    <w:link w:val="Heading5"/>
    <w:uiPriority w:val="9"/>
    <w:semiHidden/>
    <w:rsid w:val="00DF4262"/>
    <w:rPr>
      <w:rFonts w:asciiTheme="majorHAnsi" w:eastAsiaTheme="majorEastAsia" w:hAnsiTheme="majorHAnsi" w:cstheme="majorBidi"/>
      <w:color w:val="243F60" w:themeColor="accent1" w:themeShade="7F"/>
      <w:szCs w:val="20"/>
    </w:rPr>
  </w:style>
  <w:style w:type="character" w:customStyle="1" w:styleId="Heading6Char">
    <w:name w:val="Heading 6 Char"/>
    <w:basedOn w:val="DefaultParagraphFont"/>
    <w:link w:val="Heading6"/>
    <w:uiPriority w:val="9"/>
    <w:semiHidden/>
    <w:rsid w:val="00DF4262"/>
    <w:rPr>
      <w:rFonts w:asciiTheme="majorHAnsi" w:eastAsiaTheme="majorEastAsia" w:hAnsiTheme="majorHAnsi" w:cstheme="majorBidi"/>
      <w:i/>
      <w:iCs/>
      <w:color w:val="243F60" w:themeColor="accent1" w:themeShade="7F"/>
      <w:szCs w:val="20"/>
    </w:rPr>
  </w:style>
  <w:style w:type="character" w:customStyle="1" w:styleId="Heading7Char">
    <w:name w:val="Heading 7 Char"/>
    <w:basedOn w:val="DefaultParagraphFont"/>
    <w:link w:val="Heading7"/>
    <w:uiPriority w:val="9"/>
    <w:semiHidden/>
    <w:rsid w:val="00DF4262"/>
    <w:rPr>
      <w:rFonts w:asciiTheme="majorHAnsi" w:eastAsiaTheme="majorEastAsia" w:hAnsiTheme="majorHAnsi" w:cstheme="majorBidi"/>
      <w:i/>
      <w:iCs/>
      <w:color w:val="404040" w:themeColor="text1" w:themeTint="BF"/>
      <w:szCs w:val="20"/>
    </w:rPr>
  </w:style>
  <w:style w:type="character" w:customStyle="1" w:styleId="Heading8Char">
    <w:name w:val="Heading 8 Char"/>
    <w:basedOn w:val="DefaultParagraphFont"/>
    <w:link w:val="Heading8"/>
    <w:uiPriority w:val="9"/>
    <w:semiHidden/>
    <w:rsid w:val="00DF426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F4262"/>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nhideWhenUsed/>
    <w:rsid w:val="007A7D32"/>
    <w:pPr>
      <w:tabs>
        <w:tab w:val="center" w:pos="4513"/>
        <w:tab w:val="right" w:pos="9026"/>
      </w:tabs>
      <w:spacing w:before="0"/>
    </w:pPr>
  </w:style>
  <w:style w:type="character" w:customStyle="1" w:styleId="HeaderChar">
    <w:name w:val="Header Char"/>
    <w:basedOn w:val="DefaultParagraphFont"/>
    <w:link w:val="Header"/>
    <w:uiPriority w:val="99"/>
    <w:rsid w:val="007A7D32"/>
    <w:rPr>
      <w:rFonts w:ascii="Times New Roman" w:eastAsia="Times New Roman" w:hAnsi="Times New Roman" w:cs="Times New Roman"/>
      <w:szCs w:val="20"/>
    </w:rPr>
  </w:style>
  <w:style w:type="paragraph" w:styleId="Footer">
    <w:name w:val="footer"/>
    <w:basedOn w:val="Normal"/>
    <w:link w:val="FooterChar"/>
    <w:uiPriority w:val="99"/>
    <w:unhideWhenUsed/>
    <w:rsid w:val="007A7D32"/>
    <w:pPr>
      <w:tabs>
        <w:tab w:val="center" w:pos="4513"/>
        <w:tab w:val="right" w:pos="9026"/>
      </w:tabs>
      <w:spacing w:before="0"/>
    </w:pPr>
  </w:style>
  <w:style w:type="character" w:customStyle="1" w:styleId="FooterChar">
    <w:name w:val="Footer Char"/>
    <w:basedOn w:val="DefaultParagraphFont"/>
    <w:link w:val="Footer"/>
    <w:uiPriority w:val="99"/>
    <w:rsid w:val="007A7D32"/>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874DD5"/>
    <w:rPr>
      <w:sz w:val="16"/>
      <w:szCs w:val="16"/>
    </w:rPr>
  </w:style>
  <w:style w:type="paragraph" w:styleId="CommentText">
    <w:name w:val="annotation text"/>
    <w:basedOn w:val="Normal"/>
    <w:link w:val="CommentTextChar"/>
    <w:uiPriority w:val="99"/>
    <w:semiHidden/>
    <w:unhideWhenUsed/>
    <w:rsid w:val="00874DD5"/>
    <w:rPr>
      <w:sz w:val="20"/>
    </w:rPr>
  </w:style>
  <w:style w:type="character" w:customStyle="1" w:styleId="CommentTextChar">
    <w:name w:val="Comment Text Char"/>
    <w:basedOn w:val="DefaultParagraphFont"/>
    <w:link w:val="CommentText"/>
    <w:uiPriority w:val="99"/>
    <w:semiHidden/>
    <w:rsid w:val="00874D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74DD5"/>
    <w:rPr>
      <w:b/>
      <w:bCs/>
    </w:rPr>
  </w:style>
  <w:style w:type="character" w:customStyle="1" w:styleId="CommentSubjectChar">
    <w:name w:val="Comment Subject Char"/>
    <w:basedOn w:val="CommentTextChar"/>
    <w:link w:val="CommentSubject"/>
    <w:uiPriority w:val="99"/>
    <w:semiHidden/>
    <w:rsid w:val="00874DD5"/>
    <w:rPr>
      <w:rFonts w:ascii="Times New Roman" w:eastAsia="Times New Roman" w:hAnsi="Times New Roman" w:cs="Times New Roman"/>
      <w:b/>
      <w:bCs/>
      <w:sz w:val="20"/>
      <w:szCs w:val="20"/>
    </w:rPr>
  </w:style>
  <w:style w:type="paragraph" w:styleId="Revision">
    <w:name w:val="Revision"/>
    <w:hidden/>
    <w:uiPriority w:val="99"/>
    <w:semiHidden/>
    <w:rsid w:val="00DF21DC"/>
    <w:pPr>
      <w:spacing w:after="0" w:line="240" w:lineRule="auto"/>
    </w:pPr>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0C4508"/>
    <w:rPr>
      <w:color w:val="800080" w:themeColor="followedHyperlink"/>
      <w:u w:val="single"/>
    </w:rPr>
  </w:style>
  <w:style w:type="table" w:customStyle="1" w:styleId="TableGrid1">
    <w:name w:val="Table Grid1"/>
    <w:basedOn w:val="TableNormal"/>
    <w:next w:val="TableGrid"/>
    <w:uiPriority w:val="59"/>
    <w:rsid w:val="00EE79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89458">
      <w:bodyDiv w:val="1"/>
      <w:marLeft w:val="0"/>
      <w:marRight w:val="0"/>
      <w:marTop w:val="0"/>
      <w:marBottom w:val="0"/>
      <w:divBdr>
        <w:top w:val="none" w:sz="0" w:space="0" w:color="auto"/>
        <w:left w:val="none" w:sz="0" w:space="0" w:color="auto"/>
        <w:bottom w:val="none" w:sz="0" w:space="0" w:color="auto"/>
        <w:right w:val="none" w:sz="0" w:space="0" w:color="auto"/>
      </w:divBdr>
    </w:div>
    <w:div w:id="299464307">
      <w:bodyDiv w:val="1"/>
      <w:marLeft w:val="0"/>
      <w:marRight w:val="0"/>
      <w:marTop w:val="0"/>
      <w:marBottom w:val="0"/>
      <w:divBdr>
        <w:top w:val="none" w:sz="0" w:space="0" w:color="auto"/>
        <w:left w:val="none" w:sz="0" w:space="0" w:color="auto"/>
        <w:bottom w:val="none" w:sz="0" w:space="0" w:color="auto"/>
        <w:right w:val="none" w:sz="0" w:space="0" w:color="auto"/>
      </w:divBdr>
    </w:div>
    <w:div w:id="420370557">
      <w:bodyDiv w:val="1"/>
      <w:marLeft w:val="0"/>
      <w:marRight w:val="0"/>
      <w:marTop w:val="0"/>
      <w:marBottom w:val="0"/>
      <w:divBdr>
        <w:top w:val="none" w:sz="0" w:space="0" w:color="auto"/>
        <w:left w:val="none" w:sz="0" w:space="0" w:color="auto"/>
        <w:bottom w:val="none" w:sz="0" w:space="0" w:color="auto"/>
        <w:right w:val="none" w:sz="0" w:space="0" w:color="auto"/>
      </w:divBdr>
    </w:div>
    <w:div w:id="668605099">
      <w:bodyDiv w:val="1"/>
      <w:marLeft w:val="0"/>
      <w:marRight w:val="0"/>
      <w:marTop w:val="0"/>
      <w:marBottom w:val="0"/>
      <w:divBdr>
        <w:top w:val="none" w:sz="0" w:space="0" w:color="auto"/>
        <w:left w:val="none" w:sz="0" w:space="0" w:color="auto"/>
        <w:bottom w:val="none" w:sz="0" w:space="0" w:color="auto"/>
        <w:right w:val="none" w:sz="0" w:space="0" w:color="auto"/>
      </w:divBdr>
    </w:div>
    <w:div w:id="870261676">
      <w:bodyDiv w:val="1"/>
      <w:marLeft w:val="0"/>
      <w:marRight w:val="0"/>
      <w:marTop w:val="0"/>
      <w:marBottom w:val="0"/>
      <w:divBdr>
        <w:top w:val="none" w:sz="0" w:space="0" w:color="auto"/>
        <w:left w:val="none" w:sz="0" w:space="0" w:color="auto"/>
        <w:bottom w:val="none" w:sz="0" w:space="0" w:color="auto"/>
        <w:right w:val="none" w:sz="0" w:space="0" w:color="auto"/>
      </w:divBdr>
    </w:div>
    <w:div w:id="1178304221">
      <w:bodyDiv w:val="1"/>
      <w:marLeft w:val="0"/>
      <w:marRight w:val="0"/>
      <w:marTop w:val="0"/>
      <w:marBottom w:val="0"/>
      <w:divBdr>
        <w:top w:val="none" w:sz="0" w:space="0" w:color="auto"/>
        <w:left w:val="none" w:sz="0" w:space="0" w:color="auto"/>
        <w:bottom w:val="none" w:sz="0" w:space="0" w:color="auto"/>
        <w:right w:val="none" w:sz="0" w:space="0" w:color="auto"/>
      </w:divBdr>
    </w:div>
    <w:div w:id="1249079765">
      <w:bodyDiv w:val="1"/>
      <w:marLeft w:val="0"/>
      <w:marRight w:val="0"/>
      <w:marTop w:val="0"/>
      <w:marBottom w:val="0"/>
      <w:divBdr>
        <w:top w:val="none" w:sz="0" w:space="0" w:color="auto"/>
        <w:left w:val="none" w:sz="0" w:space="0" w:color="auto"/>
        <w:bottom w:val="none" w:sz="0" w:space="0" w:color="auto"/>
        <w:right w:val="none" w:sz="0" w:space="0" w:color="auto"/>
      </w:divBdr>
    </w:div>
    <w:div w:id="1664241158">
      <w:bodyDiv w:val="1"/>
      <w:marLeft w:val="0"/>
      <w:marRight w:val="0"/>
      <w:marTop w:val="0"/>
      <w:marBottom w:val="0"/>
      <w:divBdr>
        <w:top w:val="none" w:sz="0" w:space="0" w:color="auto"/>
        <w:left w:val="none" w:sz="0" w:space="0" w:color="auto"/>
        <w:bottom w:val="none" w:sz="0" w:space="0" w:color="auto"/>
        <w:right w:val="none" w:sz="0" w:space="0" w:color="auto"/>
      </w:divBdr>
    </w:div>
    <w:div w:id="1722901571">
      <w:bodyDiv w:val="1"/>
      <w:marLeft w:val="0"/>
      <w:marRight w:val="0"/>
      <w:marTop w:val="0"/>
      <w:marBottom w:val="0"/>
      <w:divBdr>
        <w:top w:val="none" w:sz="0" w:space="0" w:color="auto"/>
        <w:left w:val="none" w:sz="0" w:space="0" w:color="auto"/>
        <w:bottom w:val="none" w:sz="0" w:space="0" w:color="auto"/>
        <w:right w:val="none" w:sz="0" w:space="0" w:color="auto"/>
      </w:divBdr>
    </w:div>
    <w:div w:id="183101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Relationships xmlns="http://schemas.openxmlformats.org/package/2006/relationships"><Relationship Id="rId8" Type="http://schemas.openxmlformats.org/officeDocument/2006/relationships/endnotes" Target="endnotes.xml" /><Relationship Id="rId3" Type="http://schemas.openxmlformats.org/officeDocument/2006/relationships/styles" Target="styles.xml" /><Relationship Id="rId7" Type="http://schemas.openxmlformats.org/officeDocument/2006/relationships/footnotes" Target="foot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fontTable" Target="fontTable.xml" /><Relationship Id="rId5" Type="http://schemas.openxmlformats.org/officeDocument/2006/relationships/settings" Target="settings.xml" /><Relationship Id="rId10" Type="http://schemas.openxmlformats.org/officeDocument/2006/relationships/footer" Target="footer1.xml" /><Relationship Id="rId4" Type="http://schemas.microsoft.com/office/2007/relationships/stylesWithEffects" Target="stylesWithEffects.xml" /><Relationship Id="rId9" Type="http://schemas.openxmlformats.org/officeDocument/2006/relationships/hyperlink" Target="http://www.consulfrance-chicago.org/spip.php?article657" TargetMode="External" /></Relationships>
</file>

<file path=word/_rels/footnotes.xml.rels><?xml version="1.0" encoding="utf-8"?><Relationships xmlns="http://schemas.openxmlformats.org/package/2006/relationships"><Relationship Id="rId1" Type="http://schemas.openxmlformats.org/officeDocument/2006/relationships/hyperlink" Target="http://ec.europa.eu/dgs/home-affairs/what-we-do/policies/borders-and-visas/visa-policy/index_fr.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25A8C-40CF-4160-A411-BF3640F12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2100</Words>
  <Characters>11971</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Trasys</Company>
  <LinksUpToDate>false</LinksUpToDate>
  <CharactersWithSpaces>14043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valayerc</dc:creator>
  <cp:lastModifiedBy>ROMANO Maria Patrizia (HOME-EXT)</cp:lastModifiedBy>
  <cp:revision>2</cp:revision>
  <cp:lastPrinted>2014-11-05T16:46:00Z</cp:lastPrinted>
  <dcterms:created xsi:type="dcterms:W3CDTF">2015-03-03T11:00:00Z</dcterms:created>
  <dcterms:modified xsi:type="dcterms:W3CDTF">2015-03-03T11:00:00Z</dcterms:modified>
</cp:coreProperties>
</file>